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8F" w:rsidRPr="00CF09FF" w:rsidRDefault="00902E1D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REPUBLIKA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SRBIJA</w:t>
      </w:r>
    </w:p>
    <w:p w:rsidR="00EB648F" w:rsidRPr="00CF09FF" w:rsidRDefault="00902E1D" w:rsidP="00EB648F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NARODNA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SKUPŠTINA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ab/>
      </w:r>
    </w:p>
    <w:p w:rsidR="00EB648F" w:rsidRPr="00CF09FF" w:rsidRDefault="00902E1D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Odbor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za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Latn-R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finansije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republički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budžet</w:t>
      </w:r>
    </w:p>
    <w:p w:rsidR="00EB648F" w:rsidRPr="00CF09FF" w:rsidRDefault="00902E1D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kontrolu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trošenja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javnih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sredstava</w:t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trike/>
          <w:sz w:val="23"/>
          <w:szCs w:val="23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11 </w:t>
      </w:r>
      <w:r w:rsidR="00902E1D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Broj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06-2/143-23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EB648F" w:rsidRPr="00CF09FF" w:rsidRDefault="00EB648F" w:rsidP="00EB64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15.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en-GB"/>
        </w:rPr>
        <w:t>jul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2023. </w:t>
      </w:r>
      <w:r w:rsidR="00902E1D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godine</w:t>
      </w:r>
    </w:p>
    <w:p w:rsidR="00EB648F" w:rsidRPr="00CF09FF" w:rsidRDefault="00902E1D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B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g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d</w:t>
      </w:r>
    </w:p>
    <w:p w:rsidR="00105792" w:rsidRPr="00CF09FF" w:rsidRDefault="00105792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105792" w:rsidRPr="00CF09FF" w:rsidRDefault="00105792" w:rsidP="001057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B648F" w:rsidRPr="00CF09FF" w:rsidRDefault="00EB648F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902E1D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EB648F" w:rsidRPr="00CF09FF" w:rsidRDefault="00EB648F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26.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ODBORA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ZA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br/>
      </w:r>
      <w:r w:rsidR="00902E1D">
        <w:rPr>
          <w:rFonts w:ascii="Times New Roman" w:eastAsia="Times New Roman" w:hAnsi="Times New Roman" w:cs="Times New Roman"/>
          <w:sz w:val="23"/>
          <w:szCs w:val="23"/>
        </w:rPr>
        <w:t>REPUBLIČKI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BUDžET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TROŠENjA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JAVNIH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EB648F" w:rsidRPr="00CF09FF" w:rsidRDefault="00902E1D" w:rsidP="00105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ODRŽANE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14.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15. </w:t>
      </w:r>
      <w:r>
        <w:rPr>
          <w:rFonts w:ascii="Times New Roman" w:eastAsia="Times New Roman" w:hAnsi="Times New Roman" w:cs="Times New Roman"/>
          <w:sz w:val="23"/>
          <w:szCs w:val="23"/>
        </w:rPr>
        <w:t>JULA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2023.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GOLUPCU</w:t>
      </w:r>
    </w:p>
    <w:p w:rsidR="00EB648F" w:rsidRPr="00CF09FF" w:rsidRDefault="00EB648F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05792" w:rsidRPr="00CF09FF" w:rsidRDefault="00105792" w:rsidP="001057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902E1D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Prvog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14. </w:t>
      </w:r>
      <w:r>
        <w:rPr>
          <w:rFonts w:ascii="Times New Roman" w:eastAsia="Times New Roman" w:hAnsi="Times New Roman" w:cs="Times New Roman"/>
          <w:sz w:val="23"/>
          <w:szCs w:val="23"/>
        </w:rPr>
        <w:t>jula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sednica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počela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12,00 </w:t>
      </w:r>
      <w:r>
        <w:rPr>
          <w:rFonts w:ascii="Times New Roman" w:eastAsia="Times New Roman" w:hAnsi="Times New Roman" w:cs="Times New Roman"/>
          <w:sz w:val="23"/>
          <w:szCs w:val="23"/>
        </w:rPr>
        <w:t>časova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 </w:t>
      </w:r>
    </w:p>
    <w:p w:rsidR="00EB648F" w:rsidRPr="00CF09FF" w:rsidRDefault="00902E1D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Sednicom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predsedavao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Veroljub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Arsić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predsednik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B648F" w:rsidRPr="00CF09FF" w:rsidRDefault="00902E1D" w:rsidP="0029766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Svetlana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Milijić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Nikola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Radosavljević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Aleksandra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Tomić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Tijana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Davidovac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Nenad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Mitrović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Dragan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Marković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Rozalija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Ekres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B648F" w:rsidRPr="00CF09FF" w:rsidRDefault="00902E1D" w:rsidP="00EB648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Bratimir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Vasiljević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Belioce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Martać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Zoran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Stojanović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zamenik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Veroljuba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Stevanovića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EB648F" w:rsidRPr="00CF09FF" w:rsidRDefault="00902E1D" w:rsidP="00EB648F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Sednici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nisu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prisustvovali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</w:rPr>
        <w:t>Miroslav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Kondić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Dušan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Bajatović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Vladimir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Obradović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Miroslav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Aleksić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Bojana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Bukumirović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Nebojša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Zelenović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Vojislav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Vujić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niti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njihovi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zamenici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29766B" w:rsidRPr="00CF09FF" w:rsidRDefault="00902E1D" w:rsidP="0029766B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poziv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dr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Duško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Pejović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revizorske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generalni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Marija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Obrenović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potpredsednik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revizorske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institucije</w:t>
      </w:r>
      <w:r w:rsidR="0029766B" w:rsidRPr="00CF09FF">
        <w:rPr>
          <w:rFonts w:ascii="Times New Roman" w:hAnsi="Times New Roman"/>
          <w:sz w:val="23"/>
          <w:szCs w:val="23"/>
        </w:rPr>
        <w:t>,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Ljiljana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Dimitrijević</w:t>
      </w:r>
      <w:r w:rsidR="0029766B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član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Saveta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revizorske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Milena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Milinković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sekretar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Državne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revizorske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institucije</w:t>
      </w:r>
      <w:r w:rsidR="0029766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29766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vrhovni</w:t>
      </w:r>
      <w:r w:rsidR="0029766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29766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Stojanka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Milovanović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Željko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Motić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EB648F" w:rsidRPr="00CF09FF" w:rsidRDefault="00902E1D" w:rsidP="00255830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Na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poziv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predsednika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Odbora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sednici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prisustvovali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Opštine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Golubac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: </w:t>
      </w:r>
      <w:r>
        <w:rPr>
          <w:rFonts w:ascii="Times New Roman" w:hAnsi="Times New Roman"/>
          <w:sz w:val="23"/>
          <w:szCs w:val="23"/>
          <w:lang w:val="sr-Cyrl-RS"/>
        </w:rPr>
        <w:t>Nebojša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Mijović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predsednik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Opštine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Golubac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Vladica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Buljubaša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načelnik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opštinske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uprave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Golubac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Radmila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Ivanović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načelnik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Odeljenja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privredu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opštinske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uprave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Golubac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/>
          <w:sz w:val="23"/>
          <w:szCs w:val="23"/>
          <w:lang w:val="sr-Cyrl-RS"/>
        </w:rPr>
        <w:t>predstavnici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„</w:t>
      </w:r>
      <w:r>
        <w:rPr>
          <w:rFonts w:ascii="Times New Roman" w:hAnsi="Times New Roman"/>
          <w:sz w:val="23"/>
          <w:szCs w:val="23"/>
          <w:lang w:val="sr-Cyrl-RS"/>
        </w:rPr>
        <w:t>Tvrđava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Golubački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grad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“ </w:t>
      </w:r>
      <w:r>
        <w:rPr>
          <w:rFonts w:ascii="Times New Roman" w:hAnsi="Times New Roman"/>
          <w:sz w:val="23"/>
          <w:szCs w:val="23"/>
          <w:lang w:val="sr-Cyrl-RS"/>
        </w:rPr>
        <w:t>d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>.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.: </w:t>
      </w:r>
      <w:r>
        <w:rPr>
          <w:rFonts w:ascii="Times New Roman" w:hAnsi="Times New Roman"/>
          <w:sz w:val="23"/>
          <w:szCs w:val="23"/>
          <w:lang w:val="sr-Cyrl-RS"/>
        </w:rPr>
        <w:t>Iskra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Maksimović</w:t>
      </w:r>
      <w:r w:rsidR="0029766B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Aleksandar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Planinšek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Dragan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Perić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;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Gršić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predstavnik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UNDP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Zlata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Đorđević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predstavnik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Transparentnost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Srbije</w:t>
      </w:r>
      <w:r w:rsidR="00EB648F" w:rsidRPr="00CF09FF">
        <w:rPr>
          <w:rFonts w:ascii="Times New Roman" w:hAnsi="Times New Roman"/>
          <w:sz w:val="23"/>
          <w:szCs w:val="23"/>
        </w:rPr>
        <w:t>.</w:t>
      </w:r>
    </w:p>
    <w:p w:rsidR="00EB648F" w:rsidRPr="00CF09FF" w:rsidRDefault="00902E1D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predlog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predsednika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Odbor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jednoglasno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bCs/>
          <w:sz w:val="23"/>
          <w:szCs w:val="23"/>
        </w:rPr>
        <w:t>(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9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glasova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) </w:t>
      </w:r>
      <w:r>
        <w:rPr>
          <w:rFonts w:ascii="Times New Roman" w:hAnsi="Times New Roman" w:cs="Times New Roman"/>
          <w:bCs/>
          <w:sz w:val="23"/>
          <w:szCs w:val="23"/>
        </w:rPr>
        <w:t>utvrdio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sledeći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902E1D" w:rsidP="00EB648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v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d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:</w:t>
      </w:r>
    </w:p>
    <w:p w:rsidR="00255830" w:rsidRPr="00CF09FF" w:rsidRDefault="00EB648F" w:rsidP="00255830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1.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Predstavljanje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reviziji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konsolidovanih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finansijskih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završnog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računa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budžeta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Opštine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Golubac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2021.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godinu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reviziji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finansijskih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Društva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sa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ograničenom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odgovornošću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razvoj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turizma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„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Tvrđava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Golubački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grad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“,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Golubac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2021.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godinu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;</w:t>
      </w:r>
    </w:p>
    <w:p w:rsidR="00255830" w:rsidRPr="00CF09FF" w:rsidRDefault="00EB648F" w:rsidP="00255830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2.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Razmatranje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Pododbora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razmatranje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obavljenim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revizijama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revizorske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institucije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razmatranju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sektorskih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izveštaja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-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Sektor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3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Sektor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revizorske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institucije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;</w:t>
      </w:r>
    </w:p>
    <w:p w:rsidR="00255830" w:rsidRPr="00CF09FF" w:rsidRDefault="00EB648F" w:rsidP="0025583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3.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Razmatranje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preporuka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izmene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važećih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zakona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osnovu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informacija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kojih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došlo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postupku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obavljanja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revizije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Sektoru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3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Sektoru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broj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4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Državne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revizorske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institucije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EB648F" w:rsidRPr="00CF09FF" w:rsidRDefault="00902E1D" w:rsidP="0025583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Style w:val="colornavy"/>
          <w:rFonts w:ascii="Times New Roman" w:hAnsi="Times New Roman" w:cs="Times New Roman"/>
          <w:sz w:val="23"/>
          <w:szCs w:val="23"/>
        </w:rPr>
        <w:lastRenderedPageBreak/>
        <w:t>Pre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prelaska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na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rad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po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utvrđenim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tačkama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dnevnog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sz w:val="23"/>
          <w:szCs w:val="23"/>
        </w:rPr>
        <w:t>reda</w:t>
      </w:r>
      <w:r w:rsidR="00255830" w:rsidRPr="00CF09FF">
        <w:rPr>
          <w:rStyle w:val="colornavy"/>
          <w:rFonts w:ascii="Times New Roman" w:hAnsi="Times New Roman" w:cs="Times New Roman"/>
          <w:sz w:val="23"/>
          <w:szCs w:val="23"/>
        </w:rPr>
        <w:t>,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podsetio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zamenike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održavanjem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Golupcu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odnosno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van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sedišta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Narodne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skupštine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ispunjava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koja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proizilazi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Akcionog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plana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sprovođenje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vladinog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Programa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reforme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upravljanja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javnim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finansijama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to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ovaj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odbor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razmotri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izveštaje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DRI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pojedinih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korisnika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="00255830" w:rsidRPr="00CF09FF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U</w:t>
      </w:r>
      <w:r w:rsidR="00255830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nastavku</w:t>
      </w:r>
      <w:r w:rsidR="00255830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Odbora</w:t>
      </w:r>
      <w:r w:rsidR="00427DAC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Veroljub</w:t>
      </w:r>
      <w:r w:rsidR="00427DAC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Arsić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dao</w:t>
      </w:r>
      <w:r w:rsidR="00255830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reč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Nebojši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Mijoviću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predsedniku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Opštine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Golubac</w:t>
      </w:r>
      <w:r w:rsidR="00EB648F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</w:t>
      </w:r>
    </w:p>
    <w:p w:rsidR="00255830" w:rsidRPr="00CF09FF" w:rsidRDefault="00902E1D" w:rsidP="00CF09FF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Nebojša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Mijović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istakao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Opština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Golubac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dalje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pripada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grupi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nerazvijenih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opština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Srbiji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opštinska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uprava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trudi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taj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status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prevaziđe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kratkim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crtama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upoznao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infrastrukturnim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projektima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koji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realizovani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prethodnih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osam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od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izgradnje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puteva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mostova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ulaganja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vodovodnu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kanalizacionu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mrežu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rekonstrukcije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starih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izgradnju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novih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vrtića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škola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kao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ulaganja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obnovu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verskih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objekata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domova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kulture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sportskih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objekata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izgradnja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biblioteke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gradskog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muzeja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Takođe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izrazio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očekivanje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će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Opština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Golubac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narednom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periodu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napredovati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još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više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posebno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imajući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vidu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dve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važne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turističke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tačke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Golubačku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tvrđavu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manastir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Tumane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koji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beleže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veliki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broj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turističkih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poseta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tokom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godine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poželeo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članovima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uspešan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rad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pozvao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predstavnike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DRI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ukažu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greške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ova</w:t>
      </w:r>
      <w:r w:rsidR="00255830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opština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pravila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koje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uočene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tokom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sprovedenih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revizija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kako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iste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više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ponavljale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EB648F" w:rsidRPr="00CF09FF" w:rsidRDefault="00902E1D" w:rsidP="0025583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Prva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tačka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dnevnog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reda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Predstavljanje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reviziji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konsolidovanih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finansijskih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završnog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računa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budžeta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Opštine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Golubac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godinu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reviziji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finansijskih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izveštaja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Društva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sa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ograničenom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odgovornošću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razvoj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turizma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„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Tvrđava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Golubački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grad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“,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Golubac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 xml:space="preserve"> 2021.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sr-Cyrl-CS"/>
        </w:rPr>
        <w:t>godinu</w:t>
      </w:r>
    </w:p>
    <w:p w:rsidR="00105792" w:rsidRPr="00CF09FF" w:rsidRDefault="00902E1D" w:rsidP="00105792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  <w:lang w:val="en-US"/>
        </w:rPr>
      </w:pPr>
      <w:r>
        <w:rPr>
          <w:sz w:val="23"/>
          <w:szCs w:val="23"/>
          <w:lang w:val="en-US" w:eastAsia="sr-Cyrl-CS"/>
        </w:rPr>
        <w:t>Dr</w:t>
      </w:r>
      <w:r w:rsidR="00EB648F" w:rsidRPr="00CF09FF">
        <w:rPr>
          <w:sz w:val="23"/>
          <w:szCs w:val="23"/>
          <w:lang w:val="en-US" w:eastAsia="sr-Cyrl-CS"/>
        </w:rPr>
        <w:t xml:space="preserve"> </w:t>
      </w:r>
      <w:r>
        <w:rPr>
          <w:sz w:val="23"/>
          <w:szCs w:val="23"/>
          <w:lang w:val="en-US" w:eastAsia="sr-Cyrl-CS"/>
        </w:rPr>
        <w:t>Duško</w:t>
      </w:r>
      <w:r w:rsidR="00EB648F" w:rsidRPr="00CF09FF">
        <w:rPr>
          <w:sz w:val="23"/>
          <w:szCs w:val="23"/>
          <w:lang w:val="en-US" w:eastAsia="sr-Cyrl-CS"/>
        </w:rPr>
        <w:t xml:space="preserve"> </w:t>
      </w:r>
      <w:r>
        <w:rPr>
          <w:sz w:val="23"/>
          <w:szCs w:val="23"/>
          <w:lang w:val="en-US" w:eastAsia="sr-Cyrl-CS"/>
        </w:rPr>
        <w:t>Pejović</w:t>
      </w:r>
      <w:r w:rsidR="00255830" w:rsidRPr="00CF09FF">
        <w:rPr>
          <w:sz w:val="23"/>
          <w:szCs w:val="23"/>
          <w:lang w:eastAsia="sr-Cyrl-CS"/>
        </w:rPr>
        <w:t>,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predsednik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Saveta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DRI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generalni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državni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revizor</w:t>
      </w:r>
      <w:r w:rsidR="00255830" w:rsidRPr="00CF09FF">
        <w:rPr>
          <w:sz w:val="23"/>
          <w:szCs w:val="23"/>
        </w:rPr>
        <w:t>,</w:t>
      </w:r>
      <w:r w:rsidR="00EB648F" w:rsidRPr="00CF09FF">
        <w:rPr>
          <w:sz w:val="23"/>
          <w:szCs w:val="23"/>
          <w:lang w:val="en-US" w:eastAsia="sr-Cyrl-CS"/>
        </w:rPr>
        <w:t xml:space="preserve"> </w:t>
      </w:r>
      <w:r>
        <w:rPr>
          <w:sz w:val="23"/>
          <w:szCs w:val="23"/>
          <w:lang w:eastAsia="sr-Cyrl-CS"/>
        </w:rPr>
        <w:t>predstavio</w:t>
      </w:r>
      <w:r w:rsidR="00EB648F" w:rsidRPr="00CF09FF">
        <w:rPr>
          <w:sz w:val="23"/>
          <w:szCs w:val="23"/>
          <w:lang w:val="en-US" w:eastAsia="sr-Cyrl-CS"/>
        </w:rPr>
        <w:t xml:space="preserve"> </w:t>
      </w:r>
      <w:r>
        <w:rPr>
          <w:sz w:val="23"/>
          <w:szCs w:val="23"/>
          <w:lang w:val="en-US" w:eastAsia="sr-Cyrl-CS"/>
        </w:rPr>
        <w:t>je</w:t>
      </w:r>
      <w:r w:rsidR="00255830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Izveštaj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o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reviziji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konsolidovanih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finansijskih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izveštaja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završnog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računa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budžeta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Opštine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Golubac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za</w:t>
      </w:r>
      <w:r w:rsidR="00EB648F" w:rsidRPr="00CF09FF">
        <w:rPr>
          <w:sz w:val="23"/>
          <w:szCs w:val="23"/>
          <w:lang w:val="en-US"/>
        </w:rPr>
        <w:t xml:space="preserve"> 2021. </w:t>
      </w:r>
      <w:r>
        <w:rPr>
          <w:sz w:val="23"/>
          <w:szCs w:val="23"/>
        </w:rPr>
        <w:t>godinu</w:t>
      </w:r>
      <w:r w:rsidR="00EB648F" w:rsidRPr="00CF09FF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  <w:lang w:val="en-US"/>
        </w:rPr>
        <w:t>Predstavljajući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ovaj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izveštaj</w:t>
      </w:r>
      <w:r w:rsidR="00EB648F" w:rsidRPr="00CF09FF">
        <w:rPr>
          <w:sz w:val="23"/>
          <w:szCs w:val="23"/>
          <w:lang w:val="en-US"/>
        </w:rPr>
        <w:t xml:space="preserve">, </w:t>
      </w:r>
      <w:r>
        <w:rPr>
          <w:sz w:val="23"/>
          <w:szCs w:val="23"/>
          <w:lang w:val="en-US"/>
        </w:rPr>
        <w:t>naglasio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je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da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je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Opštini</w:t>
      </w:r>
      <w:r w:rsidR="00255830" w:rsidRPr="00CF09FF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Golubac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u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predmetnom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postupku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revizije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dato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mišljenje</w:t>
      </w:r>
      <w:r w:rsidR="00EB648F" w:rsidRPr="00CF09FF">
        <w:rPr>
          <w:sz w:val="23"/>
          <w:szCs w:val="23"/>
          <w:lang w:val="en-US"/>
        </w:rPr>
        <w:t xml:space="preserve"> </w:t>
      </w:r>
      <w:proofErr w:type="gramStart"/>
      <w:r>
        <w:rPr>
          <w:sz w:val="23"/>
          <w:szCs w:val="23"/>
          <w:lang w:val="en-US"/>
        </w:rPr>
        <w:t>sa</w:t>
      </w:r>
      <w:proofErr w:type="gramEnd"/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rezervom</w:t>
      </w:r>
      <w:r w:rsidR="00105792" w:rsidRPr="00CF09FF">
        <w:rPr>
          <w:sz w:val="23"/>
          <w:szCs w:val="23"/>
          <w:lang w:val="en-US"/>
        </w:rPr>
        <w:t xml:space="preserve"> (</w:t>
      </w:r>
      <w:r>
        <w:rPr>
          <w:sz w:val="23"/>
          <w:szCs w:val="23"/>
          <w:lang w:val="en-US"/>
        </w:rPr>
        <w:t>modifikovano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mišljenje</w:t>
      </w:r>
      <w:r w:rsidR="00105792" w:rsidRPr="00CF09FF">
        <w:rPr>
          <w:sz w:val="23"/>
          <w:szCs w:val="23"/>
          <w:lang w:val="en-US"/>
        </w:rPr>
        <w:t xml:space="preserve">) </w:t>
      </w:r>
      <w:r>
        <w:rPr>
          <w:sz w:val="23"/>
          <w:szCs w:val="23"/>
          <w:lang w:val="en-US"/>
        </w:rPr>
        <w:t>imajući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u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vidu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otkrivene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nepravilnosti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u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poslovanju</w:t>
      </w:r>
      <w:r w:rsidR="00105792" w:rsidRPr="00CF09FF">
        <w:rPr>
          <w:sz w:val="23"/>
          <w:szCs w:val="23"/>
          <w:lang w:val="en-US"/>
        </w:rPr>
        <w:t>.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Ukazao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ovaj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subjekt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revizije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uspostavio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>
        <w:rPr>
          <w:sz w:val="23"/>
          <w:szCs w:val="23"/>
          <w:lang w:val="en-US"/>
        </w:rPr>
        <w:t>istem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internih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kontrola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ali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da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isti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nije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dovoljno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efikasan</w:t>
      </w:r>
      <w:r w:rsidR="00105792" w:rsidRPr="00CF09FF">
        <w:rPr>
          <w:sz w:val="23"/>
          <w:szCs w:val="23"/>
        </w:rPr>
        <w:t xml:space="preserve">, </w:t>
      </w:r>
      <w:r>
        <w:rPr>
          <w:sz w:val="23"/>
          <w:szCs w:val="23"/>
        </w:rPr>
        <w:t>kao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veliki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nedostatak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u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poslovanju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Opštine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Golubac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predstavlja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nepostojanje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pomoćnih</w:t>
      </w:r>
      <w:r w:rsidR="00EB648F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knjiga</w:t>
      </w:r>
      <w:r w:rsidR="00EB648F" w:rsidRPr="00CF09FF">
        <w:rPr>
          <w:sz w:val="23"/>
          <w:szCs w:val="23"/>
          <w:lang w:val="en-US"/>
        </w:rPr>
        <w:t>.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</w:p>
    <w:p w:rsidR="00EB648F" w:rsidRPr="00CF09FF" w:rsidRDefault="00902E1D" w:rsidP="00105792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</w:rPr>
      </w:pPr>
      <w:r>
        <w:rPr>
          <w:rFonts w:eastAsiaTheme="minorEastAsia"/>
          <w:kern w:val="24"/>
          <w:sz w:val="23"/>
          <w:szCs w:val="23"/>
        </w:rPr>
        <w:t>U</w:t>
      </w:r>
      <w:r w:rsidR="00105792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nastavku</w:t>
      </w:r>
      <w:r w:rsidR="00105792" w:rsidRPr="00CF09FF">
        <w:rPr>
          <w:rFonts w:eastAsiaTheme="minorEastAsia"/>
          <w:kern w:val="24"/>
          <w:sz w:val="23"/>
          <w:szCs w:val="23"/>
        </w:rPr>
        <w:t xml:space="preserve">, </w:t>
      </w:r>
      <w:r>
        <w:rPr>
          <w:rFonts w:eastAsiaTheme="minorEastAsia"/>
          <w:kern w:val="24"/>
          <w:sz w:val="23"/>
          <w:szCs w:val="23"/>
        </w:rPr>
        <w:t>predsednik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Saveta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DRI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generalni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državni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revizor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istakao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je</w:t>
      </w:r>
      <w:r w:rsidR="00105792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da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su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nakon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revizije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, </w:t>
      </w:r>
      <w:r>
        <w:rPr>
          <w:rFonts w:eastAsiaTheme="minorEastAsia"/>
          <w:kern w:val="24"/>
          <w:sz w:val="23"/>
          <w:szCs w:val="23"/>
        </w:rPr>
        <w:t>državni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revizori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Opštini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Golubac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</w:t>
      </w:r>
      <w:r>
        <w:rPr>
          <w:rFonts w:eastAsiaTheme="minorEastAsia"/>
          <w:kern w:val="24"/>
          <w:sz w:val="23"/>
          <w:szCs w:val="23"/>
        </w:rPr>
        <w:t>dali</w:t>
      </w:r>
      <w:r w:rsidR="00EB648F" w:rsidRPr="00CF09FF">
        <w:rPr>
          <w:rFonts w:eastAsiaTheme="minorEastAsia"/>
          <w:kern w:val="24"/>
          <w:sz w:val="23"/>
          <w:szCs w:val="23"/>
        </w:rPr>
        <w:t xml:space="preserve"> 52 </w:t>
      </w:r>
      <w:r>
        <w:rPr>
          <w:rFonts w:eastAsiaTheme="minorEastAsia"/>
          <w:kern w:val="24"/>
          <w:sz w:val="23"/>
          <w:szCs w:val="23"/>
        </w:rPr>
        <w:t>preporuke</w:t>
      </w:r>
      <w:r w:rsidR="00EB648F" w:rsidRPr="00CF09FF">
        <w:rPr>
          <w:sz w:val="23"/>
          <w:szCs w:val="23"/>
        </w:rPr>
        <w:t xml:space="preserve">, </w:t>
      </w:r>
      <w:r>
        <w:rPr>
          <w:sz w:val="23"/>
          <w:szCs w:val="23"/>
        </w:rPr>
        <w:t>od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čega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 w:rsidR="00EB648F" w:rsidRPr="00CF09FF">
        <w:rPr>
          <w:sz w:val="23"/>
          <w:szCs w:val="23"/>
        </w:rPr>
        <w:t xml:space="preserve"> 24 </w:t>
      </w:r>
      <w:r>
        <w:rPr>
          <w:sz w:val="23"/>
          <w:szCs w:val="23"/>
        </w:rPr>
        <w:t>preporuke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odnose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budžetsku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klasifikaciju</w:t>
      </w:r>
      <w:r w:rsidR="00EB648F" w:rsidRPr="00CF09FF">
        <w:rPr>
          <w:sz w:val="23"/>
          <w:szCs w:val="23"/>
        </w:rPr>
        <w:t xml:space="preserve">, </w:t>
      </w:r>
      <w:r>
        <w:rPr>
          <w:sz w:val="23"/>
          <w:szCs w:val="23"/>
        </w:rPr>
        <w:t>odnosno</w:t>
      </w:r>
      <w:r w:rsidR="00105792" w:rsidRPr="00CF09FF">
        <w:rPr>
          <w:sz w:val="23"/>
          <w:szCs w:val="23"/>
        </w:rPr>
        <w:t>,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skoro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polovina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preporuka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odnosi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pogrešna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knjiženja</w:t>
      </w:r>
      <w:r w:rsidR="00EB648F" w:rsidRPr="00CF09FF">
        <w:rPr>
          <w:sz w:val="23"/>
          <w:szCs w:val="23"/>
        </w:rPr>
        <w:t xml:space="preserve">. </w:t>
      </w:r>
      <w:r>
        <w:rPr>
          <w:sz w:val="23"/>
          <w:szCs w:val="23"/>
        </w:rPr>
        <w:t>Od</w:t>
      </w:r>
      <w:r w:rsidR="00EB648F" w:rsidRPr="00CF09FF">
        <w:rPr>
          <w:sz w:val="23"/>
          <w:szCs w:val="23"/>
        </w:rPr>
        <w:t xml:space="preserve"> 52 </w:t>
      </w:r>
      <w:r>
        <w:rPr>
          <w:sz w:val="23"/>
          <w:szCs w:val="23"/>
        </w:rPr>
        <w:t>date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preporuke</w:t>
      </w:r>
      <w:r w:rsidR="00EB648F" w:rsidRPr="00CF09FF">
        <w:rPr>
          <w:sz w:val="23"/>
          <w:szCs w:val="23"/>
        </w:rPr>
        <w:t xml:space="preserve">, 36 </w:t>
      </w:r>
      <w:r>
        <w:rPr>
          <w:sz w:val="23"/>
          <w:szCs w:val="23"/>
        </w:rPr>
        <w:t>preporuka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 w:rsidR="00EB648F" w:rsidRPr="00CF09FF">
        <w:rPr>
          <w:sz w:val="23"/>
          <w:szCs w:val="23"/>
        </w:rPr>
        <w:t xml:space="preserve"> „</w:t>
      </w:r>
      <w:r>
        <w:rPr>
          <w:sz w:val="23"/>
          <w:szCs w:val="23"/>
        </w:rPr>
        <w:t>prvog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prioriteta</w:t>
      </w:r>
      <w:r w:rsidR="00EB648F" w:rsidRPr="00CF09FF">
        <w:rPr>
          <w:sz w:val="23"/>
          <w:szCs w:val="23"/>
        </w:rPr>
        <w:t>“ (</w:t>
      </w:r>
      <w:r>
        <w:rPr>
          <w:sz w:val="23"/>
          <w:szCs w:val="23"/>
        </w:rPr>
        <w:t>otklanjanje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nepravilnosti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 w:rsidR="00105792" w:rsidRPr="00CF09FF">
        <w:rPr>
          <w:sz w:val="23"/>
          <w:szCs w:val="23"/>
        </w:rPr>
        <w:t xml:space="preserve"> 90 </w:t>
      </w:r>
      <w:r>
        <w:rPr>
          <w:sz w:val="23"/>
          <w:szCs w:val="23"/>
        </w:rPr>
        <w:t>dana</w:t>
      </w:r>
      <w:r w:rsidR="00105792" w:rsidRPr="00CF09FF">
        <w:rPr>
          <w:sz w:val="23"/>
          <w:szCs w:val="23"/>
        </w:rPr>
        <w:t xml:space="preserve">), 13 </w:t>
      </w:r>
      <w:r>
        <w:rPr>
          <w:sz w:val="23"/>
          <w:szCs w:val="23"/>
        </w:rPr>
        <w:t>preporuka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 w:rsidR="00570E18" w:rsidRPr="00CF09FF">
        <w:rPr>
          <w:sz w:val="23"/>
          <w:szCs w:val="23"/>
        </w:rPr>
        <w:t xml:space="preserve"> „</w:t>
      </w:r>
      <w:r>
        <w:rPr>
          <w:sz w:val="23"/>
          <w:szCs w:val="23"/>
        </w:rPr>
        <w:t>drugog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prioriteta</w:t>
      </w:r>
      <w:r w:rsidR="00EB648F" w:rsidRPr="00CF09FF">
        <w:rPr>
          <w:sz w:val="23"/>
          <w:szCs w:val="23"/>
        </w:rPr>
        <w:t>“  (</w:t>
      </w:r>
      <w:r>
        <w:rPr>
          <w:sz w:val="23"/>
          <w:szCs w:val="23"/>
        </w:rPr>
        <w:t>otklanjanje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nepravilnosti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godinu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dana</w:t>
      </w:r>
      <w:r w:rsidR="00EB648F" w:rsidRPr="00CF09FF">
        <w:rPr>
          <w:sz w:val="23"/>
          <w:szCs w:val="23"/>
        </w:rPr>
        <w:t xml:space="preserve">) </w:t>
      </w:r>
      <w:r>
        <w:rPr>
          <w:sz w:val="23"/>
          <w:szCs w:val="23"/>
        </w:rPr>
        <w:t>i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tri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preporuke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su</w:t>
      </w:r>
      <w:r w:rsidR="00EB648F" w:rsidRPr="00CF09FF">
        <w:rPr>
          <w:sz w:val="23"/>
          <w:szCs w:val="23"/>
        </w:rPr>
        <w:t xml:space="preserve"> „</w:t>
      </w:r>
      <w:r>
        <w:rPr>
          <w:sz w:val="23"/>
          <w:szCs w:val="23"/>
        </w:rPr>
        <w:t>trećeg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prioriteta</w:t>
      </w:r>
      <w:r w:rsidR="00EB648F" w:rsidRPr="00CF09FF">
        <w:rPr>
          <w:sz w:val="23"/>
          <w:szCs w:val="23"/>
        </w:rPr>
        <w:t>“ (</w:t>
      </w:r>
      <w:r>
        <w:rPr>
          <w:sz w:val="23"/>
          <w:szCs w:val="23"/>
        </w:rPr>
        <w:t>otklanjanje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nepravilnosti</w:t>
      </w:r>
      <w:r w:rsidR="00EB648F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do</w:t>
      </w:r>
      <w:r w:rsidR="00EB648F" w:rsidRPr="00CF09FF">
        <w:rPr>
          <w:sz w:val="23"/>
          <w:szCs w:val="23"/>
        </w:rPr>
        <w:t xml:space="preserve"> 3 </w:t>
      </w:r>
      <w:r>
        <w:rPr>
          <w:sz w:val="23"/>
          <w:szCs w:val="23"/>
        </w:rPr>
        <w:t>godine</w:t>
      </w:r>
      <w:r w:rsidR="00EB648F" w:rsidRPr="00CF09FF">
        <w:rPr>
          <w:sz w:val="23"/>
          <w:szCs w:val="23"/>
        </w:rPr>
        <w:t>).</w:t>
      </w:r>
      <w:r w:rsidR="00105792" w:rsidRPr="00CF09FF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On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naglasio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da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Opština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Golubac</w:t>
      </w:r>
      <w:r w:rsidR="00105792" w:rsidRPr="00CF09FF"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toku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samog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postupka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revizije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preduzela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mere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na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otklanjanju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nekih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utvrđenih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 xml:space="preserve"> </w:t>
      </w:r>
      <w:r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nepravilnosti</w:t>
      </w:r>
      <w:r w:rsidR="00EB648F" w:rsidRPr="00CF09FF">
        <w:rPr>
          <w:rFonts w:eastAsiaTheme="minorEastAsia"/>
          <w:color w:val="000000" w:themeColor="text1"/>
          <w:kern w:val="24"/>
          <w:sz w:val="23"/>
          <w:szCs w:val="23"/>
          <w:lang w:val="en-US"/>
        </w:rPr>
        <w:t>.</w:t>
      </w:r>
    </w:p>
    <w:p w:rsidR="00EB648F" w:rsidRPr="00CF09FF" w:rsidRDefault="00EB648F" w:rsidP="005D450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eastAsiaTheme="minorEastAsia" w:hAnsi="Times New Roman" w:cs="Times New Roman"/>
          <w:sz w:val="23"/>
          <w:szCs w:val="23"/>
        </w:rPr>
        <w:tab/>
      </w:r>
      <w:r w:rsidR="00902E1D">
        <w:rPr>
          <w:rFonts w:ascii="Times New Roman" w:hAnsi="Times New Roman" w:cs="Times New Roman"/>
          <w:sz w:val="23"/>
          <w:szCs w:val="23"/>
          <w:lang w:val="en-US" w:eastAsia="sr-Cyrl-CS"/>
        </w:rPr>
        <w:t>Dr</w:t>
      </w:r>
      <w:r w:rsidR="00105792" w:rsidRPr="00CF09FF">
        <w:rPr>
          <w:rFonts w:ascii="Times New Roman" w:hAnsi="Times New Roman" w:cs="Times New Roman"/>
          <w:sz w:val="23"/>
          <w:szCs w:val="23"/>
          <w:lang w:val="en-US"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  <w:lang w:val="en-US" w:eastAsia="sr-Cyrl-CS"/>
        </w:rPr>
        <w:t>Duško</w:t>
      </w:r>
      <w:r w:rsidR="00105792" w:rsidRPr="00CF09FF">
        <w:rPr>
          <w:rFonts w:ascii="Times New Roman" w:hAnsi="Times New Roman" w:cs="Times New Roman"/>
          <w:sz w:val="23"/>
          <w:szCs w:val="23"/>
          <w:lang w:val="en-US"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  <w:lang w:val="en-US" w:eastAsia="sr-Cyrl-CS"/>
        </w:rPr>
        <w:t>Pejović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>,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predsednik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Saveta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DRI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generalni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državni</w:t>
      </w:r>
      <w:r w:rsidR="0010579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revizor</w:t>
      </w:r>
      <w:r w:rsidR="00105792" w:rsidRPr="00CF09FF">
        <w:rPr>
          <w:rFonts w:ascii="Times New Roman" w:hAnsi="Times New Roman" w:cs="Times New Roman"/>
          <w:sz w:val="23"/>
          <w:szCs w:val="23"/>
        </w:rPr>
        <w:t>,</w:t>
      </w:r>
      <w:r w:rsidR="00105792" w:rsidRPr="00CF09FF">
        <w:rPr>
          <w:rFonts w:ascii="Times New Roman" w:hAnsi="Times New Roman" w:cs="Times New Roman"/>
          <w:sz w:val="23"/>
          <w:szCs w:val="23"/>
          <w:lang w:val="en-US"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  <w:lang w:eastAsia="sr-Cyrl-CS"/>
        </w:rPr>
        <w:t>u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  <w:lang w:eastAsia="sr-Cyrl-CS"/>
        </w:rPr>
        <w:t>nastavku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  <w:lang w:eastAsia="sr-Cyrl-CS"/>
        </w:rPr>
        <w:t>je</w:t>
      </w:r>
      <w:r w:rsidR="00105792" w:rsidRPr="00CF09FF">
        <w:rPr>
          <w:rFonts w:ascii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Theme="minorEastAsia" w:hAnsi="Times New Roman" w:cs="Times New Roman"/>
          <w:sz w:val="23"/>
          <w:szCs w:val="23"/>
        </w:rPr>
        <w:t>predstavio</w:t>
      </w:r>
      <w:r w:rsidRPr="00CF09FF">
        <w:rPr>
          <w:rFonts w:ascii="Times New Roman" w:eastAsiaTheme="minorEastAsia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 w:cs="Times New Roman"/>
          <w:sz w:val="23"/>
          <w:szCs w:val="23"/>
        </w:rPr>
        <w:t>i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Izveštaj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reviziji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finansijskih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izveštaja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Društva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proofErr w:type="gramStart"/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sa</w:t>
      </w:r>
      <w:proofErr w:type="gramEnd"/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ograničenom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odgovornošću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za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razvoj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turizma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„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Tvrđava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Golubački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grad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“,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Golubac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za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2021.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godinu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.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On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je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istakao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da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je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ovom</w:t>
      </w:r>
      <w:r w:rsidR="00105792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društvu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takođe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dato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mišljenje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sa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rezervom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(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modifikovano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mišljenje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)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imajući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u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vidu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otkrivene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nepravilnosti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.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Osnov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za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ovakvo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mišljenje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o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finansijskim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izveštajima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manje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iskazana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dobit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u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poslovnim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val="en-GB" w:eastAsia="sr-Cyrl-CS"/>
        </w:rPr>
        <w:t>knjigama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,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pogrešne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ekonomske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klasifikacije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,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neiskazivanje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građevinskih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objekata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i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opreme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u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poslovnim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knjigama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koje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kao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korisnik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dobilo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proofErr w:type="gramStart"/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na</w:t>
      </w:r>
      <w:proofErr w:type="gramEnd"/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korišćenje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i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upravljanje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,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kao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i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nevršenje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popisa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istih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.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DRI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dala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8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preporuka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a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subjektu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revizije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skrenuta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pažnja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na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osnovni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kapital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.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U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nastavku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naveo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da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je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Društvo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sa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ograničenom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odgovornošću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za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razvoj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turizma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„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Tvrđava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Golubački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grad</w:t>
      </w:r>
      <w:r w:rsidR="005D4505"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“,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Golubac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međuvremenu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, 4.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januara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2023.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godine</w:t>
      </w:r>
      <w:r w:rsidR="005D4505"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,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dostavilo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Odazivni</w:t>
      </w:r>
      <w:r w:rsidRPr="00CF09FF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bCs/>
          <w:sz w:val="23"/>
          <w:szCs w:val="23"/>
          <w:lang w:eastAsia="sr-Cyrl-CS"/>
        </w:rPr>
        <w:t>izveštaj</w:t>
      </w:r>
      <w:r w:rsidR="005D4505" w:rsidRPr="00CF09FF">
        <w:rPr>
          <w:rFonts w:ascii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 w:cs="Times New Roman"/>
          <w:bCs/>
          <w:sz w:val="23"/>
          <w:szCs w:val="23"/>
          <w:lang w:eastAsia="sr-Cyrl-CS"/>
        </w:rPr>
        <w:t>sa</w:t>
      </w:r>
      <w:r w:rsidR="005D4505" w:rsidRPr="00CF09FF">
        <w:rPr>
          <w:rFonts w:ascii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 w:cs="Times New Roman"/>
          <w:bCs/>
          <w:sz w:val="23"/>
          <w:szCs w:val="23"/>
          <w:lang w:eastAsia="sr-Cyrl-CS"/>
        </w:rPr>
        <w:t>dopunama</w:t>
      </w:r>
      <w:r w:rsidR="005D4505" w:rsidRPr="00CF09FF">
        <w:rPr>
          <w:rFonts w:ascii="Times New Roman" w:hAnsi="Times New Roman" w:cs="Times New Roman"/>
          <w:bCs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 w:cs="Times New Roman"/>
          <w:bCs/>
          <w:sz w:val="23"/>
          <w:szCs w:val="23"/>
          <w:lang w:eastAsia="sr-Cyrl-CS"/>
        </w:rPr>
        <w:t>od</w:t>
      </w:r>
      <w:r w:rsidRPr="00CF09FF">
        <w:rPr>
          <w:rFonts w:ascii="Times New Roman" w:hAnsi="Times New Roman" w:cs="Times New Roman"/>
          <w:sz w:val="23"/>
          <w:szCs w:val="23"/>
        </w:rPr>
        <w:t xml:space="preserve"> 10. </w:t>
      </w:r>
      <w:r w:rsidR="00902E1D">
        <w:rPr>
          <w:rFonts w:ascii="Times New Roman" w:hAnsi="Times New Roman" w:cs="Times New Roman"/>
          <w:sz w:val="23"/>
          <w:szCs w:val="23"/>
        </w:rPr>
        <w:t>januara</w:t>
      </w:r>
      <w:r w:rsidRPr="00CF09FF">
        <w:rPr>
          <w:rFonts w:ascii="Times New Roman" w:hAnsi="Times New Roman" w:cs="Times New Roman"/>
          <w:sz w:val="23"/>
          <w:szCs w:val="23"/>
        </w:rPr>
        <w:t xml:space="preserve"> 2023. </w:t>
      </w:r>
      <w:r w:rsidR="00902E1D">
        <w:rPr>
          <w:rFonts w:ascii="Times New Roman" w:hAnsi="Times New Roman" w:cs="Times New Roman"/>
          <w:sz w:val="23"/>
          <w:szCs w:val="23"/>
        </w:rPr>
        <w:t>godine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dokazima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postupanju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po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datim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preporukama</w:t>
      </w:r>
      <w:r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kao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DRI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donela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Odluku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izvrši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revizija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Odazivnog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izveštaja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toku</w:t>
      </w:r>
      <w:r w:rsidRPr="00CF09FF">
        <w:rPr>
          <w:rFonts w:ascii="Times New Roman" w:hAnsi="Times New Roman" w:cs="Times New Roman"/>
          <w:sz w:val="23"/>
          <w:szCs w:val="23"/>
        </w:rPr>
        <w:t xml:space="preserve"> 2023. </w:t>
      </w:r>
      <w:r w:rsidR="00902E1D">
        <w:rPr>
          <w:rFonts w:ascii="Times New Roman" w:hAnsi="Times New Roman" w:cs="Times New Roman"/>
          <w:sz w:val="23"/>
          <w:szCs w:val="23"/>
        </w:rPr>
        <w:t>godine</w:t>
      </w:r>
      <w:r w:rsidRPr="00CF09FF">
        <w:rPr>
          <w:rFonts w:ascii="Times New Roman" w:hAnsi="Times New Roman" w:cs="Times New Roman"/>
          <w:sz w:val="23"/>
          <w:szCs w:val="23"/>
        </w:rPr>
        <w:t>.</w:t>
      </w:r>
    </w:p>
    <w:p w:rsidR="00EB648F" w:rsidRPr="00CF09FF" w:rsidRDefault="00EB648F" w:rsidP="005D4505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en-GB" w:eastAsia="sr-Cyrl-CS"/>
        </w:rPr>
        <w:lastRenderedPageBreak/>
        <w:t> </w:t>
      </w:r>
      <w:r w:rsidR="00902E1D">
        <w:rPr>
          <w:rFonts w:ascii="Times New Roman" w:hAnsi="Times New Roman"/>
          <w:sz w:val="23"/>
          <w:szCs w:val="23"/>
        </w:rPr>
        <w:t>U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diskusiji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po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ovoj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tački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dnevnog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reda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učestvovali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su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Aleksandra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Tomić</w:t>
      </w:r>
      <w:r w:rsidRPr="00CF09FF">
        <w:rPr>
          <w:rFonts w:ascii="Times New Roman" w:hAnsi="Times New Roman"/>
          <w:sz w:val="23"/>
          <w:szCs w:val="23"/>
        </w:rPr>
        <w:t>,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Veroljub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Arsić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02E1D">
        <w:rPr>
          <w:rFonts w:ascii="Times New Roman" w:hAnsi="Times New Roman"/>
          <w:sz w:val="23"/>
          <w:szCs w:val="23"/>
          <w:lang w:eastAsia="sr-Cyrl-CS"/>
        </w:rPr>
        <w:t>Dr</w:t>
      </w:r>
      <w:r w:rsidR="005D4505" w:rsidRPr="00CF09FF">
        <w:rPr>
          <w:rFonts w:ascii="Times New Roman" w:hAnsi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/>
          <w:sz w:val="23"/>
          <w:szCs w:val="23"/>
          <w:lang w:eastAsia="sr-Cyrl-CS"/>
        </w:rPr>
        <w:t>Duško</w:t>
      </w:r>
      <w:r w:rsidR="005D4505" w:rsidRPr="00CF09FF">
        <w:rPr>
          <w:rFonts w:ascii="Times New Roman" w:hAnsi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hAnsi="Times New Roman"/>
          <w:sz w:val="23"/>
          <w:szCs w:val="23"/>
          <w:lang w:eastAsia="sr-Cyrl-CS"/>
        </w:rPr>
        <w:t>Pejović</w:t>
      </w:r>
      <w:r w:rsidR="005D4505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02E1D">
        <w:rPr>
          <w:rFonts w:ascii="Times New Roman" w:hAnsi="Times New Roman"/>
          <w:sz w:val="23"/>
          <w:szCs w:val="23"/>
          <w:lang w:val="sr-Cyrl-RS"/>
        </w:rPr>
        <w:t>Vladica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Buljubaša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i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Iskra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Maksimović</w:t>
      </w:r>
      <w:r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902E1D">
        <w:rPr>
          <w:rFonts w:ascii="Times New Roman" w:hAnsi="Times New Roman"/>
          <w:color w:val="000000" w:themeColor="text1"/>
          <w:sz w:val="23"/>
          <w:szCs w:val="23"/>
        </w:rPr>
        <w:t>čija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/>
          <w:color w:val="000000" w:themeColor="text1"/>
          <w:sz w:val="23"/>
          <w:szCs w:val="23"/>
        </w:rPr>
        <w:t>izlaganja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/>
          <w:color w:val="000000" w:themeColor="text1"/>
          <w:sz w:val="23"/>
          <w:szCs w:val="23"/>
        </w:rPr>
        <w:t>tonski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/>
          <w:color w:val="000000" w:themeColor="text1"/>
          <w:sz w:val="23"/>
          <w:szCs w:val="23"/>
        </w:rPr>
        <w:t>snimana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5D4505" w:rsidRPr="00CF09FF" w:rsidRDefault="005D4505" w:rsidP="005D4505">
      <w:pPr>
        <w:pStyle w:val="NoSpacing"/>
        <w:spacing w:after="240"/>
        <w:jc w:val="center"/>
        <w:rPr>
          <w:rFonts w:ascii="Times New Roman" w:hAnsi="Times New Roman"/>
          <w:color w:val="000000"/>
          <w:sz w:val="23"/>
          <w:szCs w:val="23"/>
          <w:lang w:val="sr-Cyrl-RS" w:eastAsia="sr-Cyrl-CS"/>
        </w:rPr>
      </w:pPr>
      <w:r w:rsidRPr="00CF09FF">
        <w:rPr>
          <w:rFonts w:ascii="Times New Roman" w:hAnsi="Times New Roman"/>
          <w:color w:val="000000" w:themeColor="text1"/>
          <w:sz w:val="23"/>
          <w:szCs w:val="23"/>
          <w:lang w:val="sr-Cyrl-RS"/>
        </w:rPr>
        <w:t>*  *  *</w:t>
      </w:r>
    </w:p>
    <w:p w:rsidR="00EB648F" w:rsidRPr="00CF09FF" w:rsidRDefault="00902E1D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nastavku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sednice</w:t>
      </w:r>
      <w:r w:rsidR="005D4505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održana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Druga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sednica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Pododbora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B648F" w:rsidRPr="00CF09FF" w:rsidRDefault="00902E1D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Sednicom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predsedavala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</w:t>
      </w:r>
      <w:r w:rsidR="005D4505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dr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Aleksandra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Tomić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predsednik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B648F" w:rsidRPr="00CF09FF" w:rsidRDefault="00902E1D" w:rsidP="005D450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Sednici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prisustvovali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članovi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5D4505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: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Rozalija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Ekres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Svetlana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Milijić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Nikola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Radosavljević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5D4505" w:rsidRPr="00CF09FF" w:rsidRDefault="00902E1D" w:rsidP="005D45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predlog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predsednika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članovi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Pododbora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jednoglasno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(4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glasa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),</w:t>
      </w:r>
      <w:r w:rsidR="00EB648F" w:rsidRPr="00CF09FF">
        <w:rPr>
          <w:rFonts w:ascii="Times New Roman" w:eastAsia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utvrdili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sledeći</w:t>
      </w:r>
    </w:p>
    <w:p w:rsidR="00EB648F" w:rsidRPr="00CF09FF" w:rsidRDefault="00902E1D" w:rsidP="005D4505">
      <w:pPr>
        <w:spacing w:after="24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r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</w:t>
      </w:r>
      <w:r w:rsidR="00EB648F" w:rsidRPr="00CF09FF">
        <w:rPr>
          <w:rFonts w:ascii="Times New Roman" w:hAnsi="Times New Roman" w:cs="Times New Roman"/>
          <w:sz w:val="23"/>
          <w:szCs w:val="23"/>
        </w:rPr>
        <w:t>:</w:t>
      </w:r>
    </w:p>
    <w:p w:rsidR="00EB648F" w:rsidRPr="00CF09FF" w:rsidRDefault="00EB648F" w:rsidP="00EB648F">
      <w:pPr>
        <w:pStyle w:val="ListParagraph"/>
        <w:spacing w:after="120"/>
        <w:ind w:left="0" w:firstLine="720"/>
        <w:contextualSpacing w:val="0"/>
        <w:jc w:val="both"/>
        <w:rPr>
          <w:sz w:val="23"/>
          <w:szCs w:val="23"/>
          <w:lang w:val="ru-RU"/>
        </w:rPr>
      </w:pPr>
      <w:r w:rsidRPr="00CF09FF">
        <w:rPr>
          <w:sz w:val="23"/>
          <w:szCs w:val="23"/>
        </w:rPr>
        <w:t xml:space="preserve">1. </w:t>
      </w:r>
      <w:r w:rsidR="00902E1D">
        <w:rPr>
          <w:sz w:val="23"/>
          <w:szCs w:val="23"/>
        </w:rPr>
        <w:t>Razmatranje</w:t>
      </w:r>
      <w:r w:rsidRPr="00CF09FF">
        <w:rPr>
          <w:sz w:val="23"/>
          <w:szCs w:val="23"/>
        </w:rPr>
        <w:t xml:space="preserve"> </w:t>
      </w:r>
      <w:r w:rsidR="00902E1D">
        <w:rPr>
          <w:sz w:val="23"/>
          <w:szCs w:val="23"/>
        </w:rPr>
        <w:t>sektorskih</w:t>
      </w:r>
      <w:r w:rsidRPr="00CF09FF">
        <w:rPr>
          <w:sz w:val="23"/>
          <w:szCs w:val="23"/>
        </w:rPr>
        <w:t xml:space="preserve"> </w:t>
      </w:r>
      <w:r w:rsidR="00902E1D">
        <w:rPr>
          <w:sz w:val="23"/>
          <w:szCs w:val="23"/>
        </w:rPr>
        <w:t>izveštaja</w:t>
      </w:r>
      <w:r w:rsidRPr="00CF09FF">
        <w:rPr>
          <w:sz w:val="23"/>
          <w:szCs w:val="23"/>
        </w:rPr>
        <w:t xml:space="preserve"> </w:t>
      </w:r>
      <w:r w:rsidR="00902E1D">
        <w:rPr>
          <w:sz w:val="23"/>
          <w:szCs w:val="23"/>
        </w:rPr>
        <w:t>Državne</w:t>
      </w:r>
      <w:r w:rsidRPr="00CF09FF">
        <w:rPr>
          <w:sz w:val="23"/>
          <w:szCs w:val="23"/>
        </w:rPr>
        <w:t xml:space="preserve"> </w:t>
      </w:r>
      <w:r w:rsidR="00902E1D">
        <w:rPr>
          <w:sz w:val="23"/>
          <w:szCs w:val="23"/>
        </w:rPr>
        <w:t>revizorske</w:t>
      </w:r>
      <w:r w:rsidRPr="00CF09FF">
        <w:rPr>
          <w:sz w:val="23"/>
          <w:szCs w:val="23"/>
        </w:rPr>
        <w:t xml:space="preserve"> </w:t>
      </w:r>
      <w:r w:rsidR="00902E1D">
        <w:rPr>
          <w:sz w:val="23"/>
          <w:szCs w:val="23"/>
        </w:rPr>
        <w:t>institucije</w:t>
      </w:r>
      <w:r w:rsidRPr="00CF09FF">
        <w:rPr>
          <w:sz w:val="23"/>
          <w:szCs w:val="23"/>
        </w:rPr>
        <w:t>:</w:t>
      </w:r>
    </w:p>
    <w:p w:rsidR="00EB648F" w:rsidRPr="00CF09FF" w:rsidRDefault="00902E1D" w:rsidP="00EB648F">
      <w:pPr>
        <w:pStyle w:val="ListParagraph"/>
        <w:numPr>
          <w:ilvl w:val="0"/>
          <w:numId w:val="1"/>
        </w:numPr>
        <w:ind w:left="1491" w:hanging="357"/>
        <w:contextualSpacing w:val="0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rFonts w:eastAsia="Calibri"/>
          <w:color w:val="000000" w:themeColor="text1"/>
          <w:sz w:val="23"/>
          <w:szCs w:val="23"/>
        </w:rPr>
        <w:t>Sektora</w:t>
      </w:r>
      <w:r w:rsidR="00EB648F" w:rsidRPr="00CF09FF">
        <w:rPr>
          <w:rFonts w:eastAsia="Calibri"/>
          <w:color w:val="000000" w:themeColor="text1"/>
          <w:sz w:val="23"/>
          <w:szCs w:val="23"/>
        </w:rPr>
        <w:t xml:space="preserve"> </w:t>
      </w:r>
      <w:r>
        <w:rPr>
          <w:rFonts w:eastAsia="Calibri"/>
          <w:color w:val="000000" w:themeColor="text1"/>
          <w:sz w:val="23"/>
          <w:szCs w:val="23"/>
        </w:rPr>
        <w:t>broj</w:t>
      </w:r>
      <w:r w:rsidR="00EB648F" w:rsidRPr="00CF09FF">
        <w:rPr>
          <w:rFonts w:eastAsia="Calibri"/>
          <w:color w:val="000000" w:themeColor="text1"/>
          <w:sz w:val="23"/>
          <w:szCs w:val="23"/>
        </w:rPr>
        <w:t xml:space="preserve"> 3 </w:t>
      </w:r>
      <w:r>
        <w:rPr>
          <w:rFonts w:eastAsia="Calibri"/>
          <w:color w:val="000000" w:themeColor="text1"/>
          <w:sz w:val="23"/>
          <w:szCs w:val="23"/>
        </w:rPr>
        <w:t>za</w:t>
      </w:r>
      <w:r w:rsidR="00EB648F" w:rsidRPr="00CF09FF">
        <w:rPr>
          <w:rFonts w:eastAsia="Calibri"/>
          <w:color w:val="000000" w:themeColor="text1"/>
          <w:sz w:val="23"/>
          <w:szCs w:val="23"/>
        </w:rPr>
        <w:t xml:space="preserve"> 2021. </w:t>
      </w:r>
      <w:r>
        <w:rPr>
          <w:rFonts w:eastAsia="Calibri"/>
          <w:color w:val="000000" w:themeColor="text1"/>
          <w:sz w:val="23"/>
          <w:szCs w:val="23"/>
        </w:rPr>
        <w:t>godinu</w:t>
      </w:r>
      <w:r w:rsidR="00EB648F" w:rsidRPr="00CF09FF">
        <w:rPr>
          <w:rFonts w:eastAsia="Calibri"/>
          <w:color w:val="000000" w:themeColor="text1"/>
          <w:sz w:val="23"/>
          <w:szCs w:val="23"/>
        </w:rPr>
        <w:t>;</w:t>
      </w:r>
    </w:p>
    <w:p w:rsidR="00EB648F" w:rsidRPr="00CF09FF" w:rsidRDefault="00902E1D" w:rsidP="00D02C00">
      <w:pPr>
        <w:pStyle w:val="ListParagraph"/>
        <w:numPr>
          <w:ilvl w:val="0"/>
          <w:numId w:val="1"/>
        </w:numPr>
        <w:spacing w:after="240"/>
        <w:ind w:left="1491" w:hanging="357"/>
        <w:contextualSpacing w:val="0"/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Sektora</w:t>
      </w:r>
      <w:r w:rsidR="00EB648F" w:rsidRPr="00CF09FF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broj</w:t>
      </w:r>
      <w:r w:rsidR="00EB648F" w:rsidRPr="00CF09FF">
        <w:rPr>
          <w:color w:val="000000" w:themeColor="text1"/>
          <w:sz w:val="23"/>
          <w:szCs w:val="23"/>
        </w:rPr>
        <w:t xml:space="preserve"> 4 </w:t>
      </w:r>
      <w:r>
        <w:rPr>
          <w:color w:val="000000" w:themeColor="text1"/>
          <w:sz w:val="23"/>
          <w:szCs w:val="23"/>
        </w:rPr>
        <w:t>za</w:t>
      </w:r>
      <w:r w:rsidR="00EB648F" w:rsidRPr="00CF09FF">
        <w:rPr>
          <w:color w:val="000000" w:themeColor="text1"/>
          <w:sz w:val="23"/>
          <w:szCs w:val="23"/>
        </w:rPr>
        <w:t xml:space="preserve"> 2021. </w:t>
      </w:r>
      <w:r>
        <w:rPr>
          <w:color w:val="000000" w:themeColor="text1"/>
          <w:sz w:val="23"/>
          <w:szCs w:val="23"/>
        </w:rPr>
        <w:t>godinu</w:t>
      </w:r>
      <w:r w:rsidR="00EB648F" w:rsidRPr="00CF09FF">
        <w:rPr>
          <w:color w:val="000000" w:themeColor="text1"/>
          <w:sz w:val="23"/>
          <w:szCs w:val="23"/>
        </w:rPr>
        <w:t>.</w:t>
      </w:r>
    </w:p>
    <w:p w:rsidR="00EB648F" w:rsidRPr="00CF09FF" w:rsidRDefault="00902E1D" w:rsidP="00CF09FF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Pre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prelaska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na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rad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po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utvrđenom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dnevnom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redu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Pododbor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jednoglasno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(4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glasa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za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),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bez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primedbi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usvojio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zapisnik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sa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Prve</w:t>
      </w:r>
      <w:r w:rsidR="00D02C00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sednice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>Pododbora</w:t>
      </w:r>
      <w:r w:rsidR="00EB648F" w:rsidRPr="00CF09FF">
        <w:rPr>
          <w:rStyle w:val="colornavy"/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EB648F" w:rsidRPr="00CF09FF" w:rsidRDefault="00902E1D" w:rsidP="00D02C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Željko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Motić</w:t>
      </w:r>
      <w:r w:rsidR="00D02C00" w:rsidRPr="00CF09FF">
        <w:rPr>
          <w:rFonts w:ascii="Times New Roman" w:hAnsi="Times New Roman" w:cs="Times New Roman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vrhovni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predstavio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Sektora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10FAC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2021.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B648F" w:rsidRPr="00CF09FF" w:rsidRDefault="00902E1D" w:rsidP="00D02C0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Sektor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3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sz w:val="23"/>
          <w:szCs w:val="23"/>
        </w:rPr>
        <w:t>2021.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sprovodio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finansijskih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pravilnosti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poslovanja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svrsishodnosti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poslovanja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izdao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poslerevizione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odazivnih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Subjekti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Sektora</w:t>
      </w:r>
      <w:r w:rsidR="00D10FAC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broj</w:t>
      </w:r>
      <w:r w:rsidR="00D10FAC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3 </w:t>
      </w:r>
      <w:r>
        <w:rPr>
          <w:rFonts w:ascii="Times New Roman" w:hAnsi="Times New Roman" w:cs="Times New Roman"/>
          <w:sz w:val="23"/>
          <w:szCs w:val="23"/>
        </w:rPr>
        <w:t>bile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organizacije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obaveznog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socijalnog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osiguranja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revizija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ovih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organizacija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zakonu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svake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korisnici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Republičkog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fonda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zdravstveno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osiguranje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Ministarstvo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zdravlja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Ministarstvo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rad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zapošljavanje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boračka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socijalna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pitanja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njegovi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indirektni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korisnici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dok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2022.</w:t>
      </w:r>
      <w:r w:rsidR="00D02C0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godine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subjekt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ovog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Sektora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Ministarstvo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brigu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porodici</w:t>
      </w:r>
      <w:r w:rsidR="00EB648F" w:rsidRPr="00CF09FF">
        <w:rPr>
          <w:rFonts w:ascii="Times New Roman" w:hAnsi="Times New Roman" w:cs="Times New Roman"/>
          <w:sz w:val="23"/>
          <w:szCs w:val="23"/>
        </w:rPr>
        <w:t>.</w:t>
      </w:r>
    </w:p>
    <w:p w:rsidR="00EB648F" w:rsidRPr="00CF09FF" w:rsidRDefault="00902E1D" w:rsidP="00D02C00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Vrhovni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D02C00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predmet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</w:rPr>
        <w:t xml:space="preserve">3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2021. </w:t>
      </w:r>
      <w:r>
        <w:rPr>
          <w:rFonts w:ascii="Times New Roman" w:hAnsi="Times New Roman"/>
          <w:sz w:val="23"/>
          <w:szCs w:val="23"/>
          <w:lang w:val="sr-Cyrl-RS"/>
        </w:rPr>
        <w:t>godini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bio</w:t>
      </w:r>
      <w:r w:rsidR="00EB648F" w:rsidRPr="00CF09FF">
        <w:rPr>
          <w:rFonts w:ascii="Times New Roman" w:hAnsi="Times New Roman"/>
          <w:sz w:val="23"/>
          <w:szCs w:val="23"/>
        </w:rPr>
        <w:t xml:space="preserve"> 101 </w:t>
      </w:r>
      <w:r>
        <w:rPr>
          <w:rFonts w:ascii="Times New Roman" w:hAnsi="Times New Roman"/>
          <w:sz w:val="23"/>
          <w:szCs w:val="23"/>
        </w:rPr>
        <w:t>revizorski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čega</w:t>
      </w:r>
      <w:r w:rsidR="00EB648F" w:rsidRPr="00CF09FF">
        <w:rPr>
          <w:rFonts w:ascii="Times New Roman" w:hAnsi="Times New Roman"/>
          <w:sz w:val="23"/>
          <w:szCs w:val="23"/>
        </w:rPr>
        <w:t xml:space="preserve">: 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16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finansijskih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</w:rPr>
        <w:t>,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28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pravilnosti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B648F" w:rsidRPr="00CF09FF">
        <w:rPr>
          <w:rFonts w:ascii="Times New Roman" w:hAnsi="Times New Roman"/>
          <w:sz w:val="23"/>
          <w:szCs w:val="23"/>
        </w:rPr>
        <w:t>,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2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svrsishodnosti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EB648F" w:rsidRPr="00CF09FF">
        <w:rPr>
          <w:rFonts w:ascii="Times New Roman" w:hAnsi="Times New Roman"/>
          <w:sz w:val="23"/>
          <w:szCs w:val="23"/>
        </w:rPr>
        <w:t>,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2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odazivnih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63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eastAsiaTheme="minorEastAsia" w:hAnsi="Times New Roman"/>
          <w:sz w:val="23"/>
          <w:szCs w:val="23"/>
        </w:rPr>
        <w:t>oslereviziona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>Kod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izraženo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B648F" w:rsidRPr="00CF09FF">
        <w:rPr>
          <w:rFonts w:ascii="Times New Roman" w:eastAsiaTheme="minorEastAsia" w:hAnsi="Times New Roman"/>
          <w:sz w:val="23"/>
          <w:szCs w:val="23"/>
        </w:rPr>
        <w:t xml:space="preserve"> 5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nemodifikovanih</w:t>
      </w:r>
      <w:r w:rsidR="00EB648F" w:rsidRPr="00CF09FF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pozitivnih</w:t>
      </w:r>
      <w:r w:rsidR="00EB648F" w:rsidRPr="00CF09FF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mišljenja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02C00" w:rsidRPr="00CF09FF">
        <w:rPr>
          <w:rFonts w:ascii="Times New Roman" w:hAnsi="Times New Roman"/>
          <w:sz w:val="23"/>
          <w:szCs w:val="23"/>
        </w:rPr>
        <w:t xml:space="preserve">11 </w:t>
      </w:r>
      <w:r>
        <w:rPr>
          <w:rFonts w:ascii="Times New Roman" w:hAnsi="Times New Roman"/>
          <w:sz w:val="23"/>
          <w:szCs w:val="23"/>
        </w:rPr>
        <w:t>modifikovanih</w:t>
      </w:r>
      <w:r w:rsidR="00D02C00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D02C00" w:rsidRPr="00CF09FF">
        <w:rPr>
          <w:rFonts w:ascii="Times New Roman" w:hAnsi="Times New Roman"/>
          <w:sz w:val="23"/>
          <w:szCs w:val="23"/>
        </w:rPr>
        <w:t xml:space="preserve"> (10 </w:t>
      </w:r>
      <w:r>
        <w:rPr>
          <w:rFonts w:ascii="Times New Roman" w:hAnsi="Times New Roman"/>
          <w:sz w:val="23"/>
          <w:szCs w:val="23"/>
        </w:rPr>
        <w:t>mišljenja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sa</w:t>
      </w:r>
      <w:proofErr w:type="gramEnd"/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D02C00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D02C00" w:rsidRPr="00CF09FF">
        <w:rPr>
          <w:rFonts w:ascii="Times New Roman" w:hAnsi="Times New Roman"/>
          <w:sz w:val="23"/>
          <w:szCs w:val="23"/>
        </w:rPr>
        <w:t xml:space="preserve"> 1 </w:t>
      </w:r>
      <w:r>
        <w:rPr>
          <w:rFonts w:ascii="Times New Roman" w:hAnsi="Times New Roman"/>
          <w:sz w:val="23"/>
          <w:szCs w:val="23"/>
        </w:rPr>
        <w:t>negativno</w:t>
      </w:r>
      <w:r w:rsidR="00D02C00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mišljenje</w:t>
      </w:r>
      <w:r w:rsidR="00D02C00" w:rsidRPr="00CF09FF">
        <w:rPr>
          <w:rFonts w:ascii="Times New Roman" w:hAnsi="Times New Roman"/>
          <w:sz w:val="23"/>
          <w:szCs w:val="23"/>
        </w:rPr>
        <w:t>)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Takođe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subjektima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revizije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dato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160 </w:t>
      </w:r>
      <w:r>
        <w:rPr>
          <w:rFonts w:ascii="Times New Roman" w:hAnsi="Times New Roman"/>
          <w:sz w:val="23"/>
          <w:szCs w:val="23"/>
          <w:lang w:val="sr-Cyrl-RS"/>
        </w:rPr>
        <w:t>preporuka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EB648F" w:rsidRPr="00CF09FF" w:rsidRDefault="00902E1D" w:rsidP="00855DAD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proofErr w:type="gramStart"/>
      <w:r>
        <w:rPr>
          <w:rFonts w:ascii="Times New Roman" w:hAnsi="Times New Roman"/>
          <w:sz w:val="23"/>
          <w:szCs w:val="23"/>
        </w:rPr>
        <w:t>Kod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dato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B648F" w:rsidRPr="00CF09FF">
        <w:rPr>
          <w:rFonts w:ascii="Times New Roman" w:hAnsi="Times New Roman"/>
          <w:sz w:val="23"/>
          <w:szCs w:val="23"/>
        </w:rPr>
        <w:t xml:space="preserve"> 28 </w:t>
      </w:r>
      <w:r>
        <w:rPr>
          <w:rFonts w:ascii="Times New Roman" w:hAnsi="Times New Roman"/>
          <w:sz w:val="23"/>
          <w:szCs w:val="23"/>
        </w:rPr>
        <w:t>zaključaka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pravilnosti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poslovanja</w:t>
      </w:r>
      <w:r w:rsidR="00EB648F" w:rsidRPr="00CF09FF">
        <w:rPr>
          <w:rFonts w:ascii="Times New Roman" w:hAnsi="Times New Roman"/>
          <w:sz w:val="23"/>
          <w:szCs w:val="23"/>
        </w:rPr>
        <w:t>.</w:t>
      </w:r>
      <w:proofErr w:type="gramEnd"/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Subjektima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nisu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toku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revizionog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postupka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otklonili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uočene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nepravilnosti</w:t>
      </w:r>
      <w:r w:rsidR="00EB648F" w:rsidRPr="00CF09FF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dat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ukupno</w:t>
      </w:r>
      <w:r w:rsidR="00EB648F" w:rsidRPr="00CF09FF">
        <w:rPr>
          <w:rFonts w:ascii="Times New Roman" w:hAnsi="Times New Roman"/>
          <w:sz w:val="23"/>
          <w:szCs w:val="23"/>
        </w:rPr>
        <w:t xml:space="preserve"> 382 </w:t>
      </w:r>
      <w:r>
        <w:rPr>
          <w:rFonts w:ascii="Times New Roman" w:hAnsi="Times New Roman"/>
          <w:sz w:val="23"/>
          <w:szCs w:val="23"/>
        </w:rPr>
        <w:t>preporuke</w:t>
      </w:r>
      <w:r w:rsidR="00EB648F" w:rsidRPr="00CF09FF">
        <w:rPr>
          <w:rFonts w:ascii="Times New Roman" w:hAnsi="Times New Roman"/>
          <w:sz w:val="23"/>
          <w:szCs w:val="23"/>
        </w:rPr>
        <w:t>.</w:t>
      </w:r>
      <w:proofErr w:type="gramEnd"/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Takođe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izvršene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dve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D02C0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teme</w:t>
      </w:r>
      <w:r w:rsidR="00EB648F" w:rsidRPr="00CF09FF">
        <w:rPr>
          <w:rFonts w:ascii="Times New Roman" w:hAnsi="Times New Roman"/>
          <w:sz w:val="23"/>
          <w:szCs w:val="23"/>
        </w:rPr>
        <w:t>: “</w:t>
      </w:r>
      <w:r>
        <w:rPr>
          <w:rFonts w:ascii="Times New Roman" w:hAnsi="Times New Roman"/>
          <w:sz w:val="23"/>
          <w:szCs w:val="23"/>
        </w:rPr>
        <w:t>Profesionalna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rehabilitacija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podsticanje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zapošljavanja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osoba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invaliditetom</w:t>
      </w:r>
      <w:r w:rsidR="00EB648F" w:rsidRPr="00CF09FF">
        <w:rPr>
          <w:rFonts w:ascii="Times New Roman" w:hAnsi="Times New Roman"/>
          <w:sz w:val="23"/>
          <w:szCs w:val="23"/>
        </w:rPr>
        <w:t xml:space="preserve">’’ </w:t>
      </w: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“</w:t>
      </w:r>
      <w:r>
        <w:rPr>
          <w:rFonts w:ascii="Times New Roman" w:hAnsi="Times New Roman"/>
          <w:sz w:val="23"/>
          <w:szCs w:val="23"/>
        </w:rPr>
        <w:t>Efikasnost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ekonomičnost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postupka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centralizovane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nabavke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reagenasa</w:t>
      </w:r>
      <w:r w:rsidR="00EB648F" w:rsidRPr="00CF09FF">
        <w:rPr>
          <w:rFonts w:ascii="Times New Roman" w:hAnsi="Times New Roman"/>
          <w:sz w:val="23"/>
          <w:szCs w:val="23"/>
        </w:rPr>
        <w:t xml:space="preserve">”. </w:t>
      </w:r>
      <w:r>
        <w:rPr>
          <w:rFonts w:ascii="Times New Roman" w:hAnsi="Times New Roman"/>
          <w:sz w:val="23"/>
          <w:szCs w:val="23"/>
        </w:rPr>
        <w:t>Nakon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sprovedenih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855DAD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dato</w:t>
      </w:r>
      <w:r w:rsidR="00855DAD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855DAD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ukupno</w:t>
      </w:r>
      <w:r w:rsidR="00855DAD" w:rsidRPr="00CF09FF">
        <w:rPr>
          <w:rFonts w:ascii="Times New Roman" w:hAnsi="Times New Roman"/>
          <w:sz w:val="23"/>
          <w:szCs w:val="23"/>
        </w:rPr>
        <w:t xml:space="preserve"> 15 </w:t>
      </w:r>
      <w:r>
        <w:rPr>
          <w:rFonts w:ascii="Times New Roman" w:hAnsi="Times New Roman"/>
          <w:sz w:val="23"/>
          <w:szCs w:val="23"/>
        </w:rPr>
        <w:t>preporuka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="00EB648F" w:rsidRPr="00CF09FF">
        <w:rPr>
          <w:rFonts w:ascii="Times New Roman" w:hAnsi="Times New Roman"/>
          <w:sz w:val="23"/>
          <w:szCs w:val="23"/>
        </w:rPr>
        <w:t xml:space="preserve"> 10 </w:t>
      </w:r>
      <w:r>
        <w:rPr>
          <w:rFonts w:ascii="Times New Roman" w:hAnsi="Times New Roman"/>
          <w:sz w:val="23"/>
          <w:szCs w:val="23"/>
        </w:rPr>
        <w:t>preporuka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odnosi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na</w:t>
      </w:r>
      <w:proofErr w:type="gramEnd"/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reviziju</w:t>
      </w:r>
      <w:r w:rsidR="00EB648F" w:rsidRPr="00CF09FF">
        <w:rPr>
          <w:rFonts w:ascii="Times New Roman" w:hAnsi="Times New Roman"/>
          <w:sz w:val="23"/>
          <w:szCs w:val="23"/>
        </w:rPr>
        <w:t xml:space="preserve"> “</w:t>
      </w:r>
      <w:r>
        <w:rPr>
          <w:rFonts w:ascii="Times New Roman" w:hAnsi="Times New Roman"/>
          <w:sz w:val="23"/>
          <w:szCs w:val="23"/>
        </w:rPr>
        <w:t>Profesionalna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rehabilitacija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podsticanje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zapošljavanja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osoba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invaliditetom</w:t>
      </w:r>
      <w:r w:rsidR="00EB648F" w:rsidRPr="00CF09FF">
        <w:rPr>
          <w:rFonts w:ascii="Times New Roman" w:hAnsi="Times New Roman"/>
          <w:sz w:val="23"/>
          <w:szCs w:val="23"/>
        </w:rPr>
        <w:t xml:space="preserve">” </w:t>
      </w:r>
      <w:r>
        <w:rPr>
          <w:rFonts w:ascii="Times New Roman" w:hAnsi="Times New Roman"/>
          <w:sz w:val="23"/>
          <w:szCs w:val="23"/>
        </w:rPr>
        <w:t>dok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</w:t>
      </w:r>
      <w:r w:rsidR="00EB648F" w:rsidRPr="00CF09FF">
        <w:rPr>
          <w:rFonts w:ascii="Times New Roman" w:hAnsi="Times New Roman"/>
          <w:sz w:val="23"/>
          <w:szCs w:val="23"/>
        </w:rPr>
        <w:t xml:space="preserve"> 5 </w:t>
      </w:r>
      <w:r>
        <w:rPr>
          <w:rFonts w:ascii="Times New Roman" w:hAnsi="Times New Roman"/>
          <w:sz w:val="23"/>
          <w:szCs w:val="23"/>
        </w:rPr>
        <w:t>preporuka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odnosi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D10FAC" w:rsidRPr="00CF09FF">
        <w:rPr>
          <w:rFonts w:ascii="Times New Roman" w:hAnsi="Times New Roman"/>
          <w:sz w:val="23"/>
          <w:szCs w:val="23"/>
        </w:rPr>
        <w:t>“</w:t>
      </w:r>
      <w:r>
        <w:rPr>
          <w:rFonts w:ascii="Times New Roman" w:hAnsi="Times New Roman"/>
          <w:sz w:val="23"/>
          <w:szCs w:val="23"/>
        </w:rPr>
        <w:t>Efikasnost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ekonomičnost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postupka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centralizovane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nabavke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reagenasa</w:t>
      </w:r>
      <w:r w:rsidR="00EB648F" w:rsidRPr="00CF09FF">
        <w:rPr>
          <w:rFonts w:ascii="Times New Roman" w:hAnsi="Times New Roman"/>
          <w:sz w:val="23"/>
          <w:szCs w:val="23"/>
        </w:rPr>
        <w:t>”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60722B" w:rsidRPr="00CF09FF" w:rsidRDefault="00EB648F" w:rsidP="00855DAD">
      <w:pPr>
        <w:pStyle w:val="NoSpacing"/>
        <w:spacing w:after="120"/>
        <w:jc w:val="both"/>
        <w:rPr>
          <w:rFonts w:ascii="Times New Roman" w:eastAsiaTheme="minorEastAsia" w:hAnsi="Times New Roman"/>
          <w:sz w:val="23"/>
          <w:szCs w:val="23"/>
          <w:lang w:val="sr-Cyrl-RS"/>
        </w:rPr>
      </w:pPr>
      <w:r w:rsidRPr="00CF09FF">
        <w:rPr>
          <w:rFonts w:ascii="Times New Roman" w:eastAsiaTheme="minorEastAsia" w:hAnsi="Times New Roman"/>
          <w:color w:val="FFFFFF" w:themeColor="light1"/>
          <w:kern w:val="24"/>
          <w:sz w:val="23"/>
          <w:szCs w:val="23"/>
        </w:rPr>
        <w:t xml:space="preserve"> </w:t>
      </w:r>
      <w:r w:rsidRPr="00CF09FF">
        <w:rPr>
          <w:rFonts w:ascii="Times New Roman" w:eastAsiaTheme="minorEastAsia" w:hAnsi="Times New Roman"/>
          <w:color w:val="FFFFFF" w:themeColor="light1"/>
          <w:kern w:val="24"/>
          <w:sz w:val="23"/>
          <w:szCs w:val="23"/>
          <w:lang w:val="sr-Cyrl-RS"/>
        </w:rPr>
        <w:tab/>
      </w:r>
      <w:proofErr w:type="gramStart"/>
      <w:r w:rsidR="00902E1D">
        <w:rPr>
          <w:rFonts w:ascii="Times New Roman" w:eastAsiaTheme="minorEastAsia" w:hAnsi="Times New Roman"/>
          <w:sz w:val="23"/>
          <w:szCs w:val="23"/>
        </w:rPr>
        <w:t>U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20</w:t>
      </w:r>
      <w:r w:rsidRPr="00CF09FF">
        <w:rPr>
          <w:rFonts w:ascii="Times New Roman" w:eastAsiaTheme="minorEastAsia" w:hAnsi="Times New Roman"/>
          <w:sz w:val="23"/>
          <w:szCs w:val="23"/>
          <w:lang w:val="sr-Latn-RS"/>
        </w:rPr>
        <w:t>2</w:t>
      </w:r>
      <w:r w:rsidRPr="00CF09FF">
        <w:rPr>
          <w:rFonts w:ascii="Times New Roman" w:eastAsiaTheme="minorEastAsia" w:hAnsi="Times New Roman"/>
          <w:sz w:val="23"/>
          <w:szCs w:val="23"/>
        </w:rPr>
        <w:t>1.</w:t>
      </w:r>
      <w:proofErr w:type="gramEnd"/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  <w:lang w:val="sr-Cyrl-RS"/>
        </w:rPr>
        <w:t>godini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>,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63 </w:t>
      </w:r>
      <w:r w:rsidR="00902E1D">
        <w:rPr>
          <w:rFonts w:ascii="Times New Roman" w:eastAsiaTheme="minorEastAsia" w:hAnsi="Times New Roman"/>
          <w:sz w:val="23"/>
          <w:szCs w:val="23"/>
        </w:rPr>
        <w:t>subjekata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koji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su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bili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revidirani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tokom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202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>0</w:t>
      </w:r>
      <w:r w:rsidRPr="00CF09FF">
        <w:rPr>
          <w:rFonts w:ascii="Times New Roman" w:eastAsiaTheme="minorEastAsia" w:hAnsi="Times New Roman"/>
          <w:sz w:val="23"/>
          <w:szCs w:val="23"/>
        </w:rPr>
        <w:t>.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  <w:lang w:val="sr-Cyrl-RS"/>
        </w:rPr>
        <w:t>i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2021.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  <w:lang w:val="sr-Cyrl-RS"/>
        </w:rPr>
        <w:t>godine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, </w:t>
      </w:r>
      <w:r w:rsidR="00902E1D">
        <w:rPr>
          <w:rFonts w:ascii="Times New Roman" w:eastAsiaTheme="minorEastAsia" w:hAnsi="Times New Roman"/>
          <w:sz w:val="23"/>
          <w:szCs w:val="23"/>
        </w:rPr>
        <w:t>u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skladu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sa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datim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rokovima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za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otklanjanje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utvrđenih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nepravilnosti</w:t>
      </w:r>
      <w:r w:rsidR="00855DAD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su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dostavljali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  <w:lang w:val="sr-Cyrl-RS"/>
        </w:rPr>
        <w:t>DRI</w:t>
      </w:r>
      <w:r w:rsidR="00855DAD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  <w:lang w:val="sr-Cyrl-RS"/>
        </w:rPr>
        <w:t>poslerevizione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eastAsiaTheme="minorEastAsia" w:hAnsi="Times New Roman"/>
          <w:sz w:val="23"/>
          <w:szCs w:val="23"/>
        </w:rPr>
        <w:t>izveštaje</w:t>
      </w:r>
      <w:r w:rsidRPr="00CF09FF">
        <w:rPr>
          <w:rFonts w:ascii="Times New Roman" w:eastAsiaTheme="minorEastAsia" w:hAnsi="Times New Roman"/>
          <w:sz w:val="23"/>
          <w:szCs w:val="23"/>
          <w:lang w:val="sr-Cyrl-RS"/>
        </w:rPr>
        <w:t>.</w:t>
      </w:r>
      <w:r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</w:p>
    <w:p w:rsidR="00EB648F" w:rsidRPr="00CF09FF" w:rsidRDefault="00902E1D" w:rsidP="00855DAD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Dragan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Golubović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vrhovni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EB648F" w:rsidRPr="00CF09FF">
        <w:rPr>
          <w:rFonts w:ascii="Times New Roman" w:hAnsi="Times New Roman"/>
          <w:sz w:val="23"/>
          <w:szCs w:val="23"/>
        </w:rPr>
        <w:t>,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predstavio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>
        <w:rPr>
          <w:rFonts w:ascii="Times New Roman" w:hAnsi="Times New Roman"/>
          <w:sz w:val="23"/>
          <w:szCs w:val="23"/>
        </w:rPr>
        <w:t>zveštaj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radu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4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institucije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EB648F" w:rsidRPr="00CF09FF">
        <w:rPr>
          <w:rFonts w:ascii="Times New Roman" w:hAnsi="Times New Roman"/>
          <w:sz w:val="23"/>
          <w:szCs w:val="23"/>
        </w:rPr>
        <w:t xml:space="preserve"> 2021.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godinu</w:t>
      </w:r>
      <w:r w:rsidR="00EB648F" w:rsidRPr="00CF09FF">
        <w:rPr>
          <w:rFonts w:ascii="Times New Roman" w:hAnsi="Times New Roman"/>
          <w:sz w:val="23"/>
          <w:szCs w:val="23"/>
        </w:rPr>
        <w:t xml:space="preserve">. </w:t>
      </w:r>
    </w:p>
    <w:p w:rsidR="00D10FAC" w:rsidRPr="00CF09FF" w:rsidRDefault="00902E1D" w:rsidP="00FC36EC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lastRenderedPageBreak/>
        <w:t>Vrhovni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istakao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da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predmet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revizija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Sektora</w:t>
      </w:r>
      <w:r w:rsidR="00855DAD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>4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bilo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 w:rsidR="00D10FAC" w:rsidRPr="00CF09FF">
        <w:rPr>
          <w:rFonts w:ascii="Times New Roman" w:hAnsi="Times New Roman"/>
          <w:sz w:val="23"/>
          <w:szCs w:val="23"/>
          <w:lang w:val="sr-Cyrl-RS"/>
        </w:rPr>
        <w:t>127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revizorski</w:t>
      </w:r>
      <w:r>
        <w:rPr>
          <w:rFonts w:ascii="Times New Roman" w:hAnsi="Times New Roman"/>
          <w:sz w:val="23"/>
          <w:szCs w:val="23"/>
          <w:lang w:val="sr-Cyrl-RS"/>
        </w:rPr>
        <w:t>h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proizvod</w:t>
      </w:r>
      <w:r>
        <w:rPr>
          <w:rFonts w:ascii="Times New Roman" w:hAnsi="Times New Roman"/>
          <w:sz w:val="23"/>
          <w:szCs w:val="23"/>
          <w:lang w:val="sr-Cyrl-RS"/>
        </w:rPr>
        <w:t>a</w:t>
      </w:r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od</w:t>
      </w:r>
      <w:proofErr w:type="gramEnd"/>
      <w:r w:rsidR="00D10FA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čega</w:t>
      </w:r>
      <w:r w:rsidR="00D10FAC" w:rsidRPr="00CF09FF">
        <w:rPr>
          <w:rFonts w:ascii="Times New Roman" w:hAnsi="Times New Roman"/>
          <w:sz w:val="23"/>
          <w:szCs w:val="23"/>
        </w:rPr>
        <w:t xml:space="preserve">: </w:t>
      </w:r>
      <w:r w:rsidR="00FC36EC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21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finansijskih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za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godinu</w:t>
      </w:r>
      <w:r w:rsidR="00D10FAC" w:rsidRPr="00CF09FF">
        <w:rPr>
          <w:rFonts w:ascii="Times New Roman" w:hAnsi="Times New Roman"/>
          <w:sz w:val="23"/>
          <w:szCs w:val="23"/>
        </w:rPr>
        <w:t>,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pravilnosti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za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2019.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i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godinu</w:t>
      </w:r>
      <w:r w:rsidR="00D10FAC" w:rsidRPr="00CF09FF">
        <w:rPr>
          <w:rFonts w:ascii="Times New Roman" w:hAnsi="Times New Roman"/>
          <w:sz w:val="23"/>
          <w:szCs w:val="23"/>
        </w:rPr>
        <w:t>,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9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izveštaja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o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reviziji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finansijskih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izveštaja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i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pravilnosti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poslovanja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za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2020.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godinu</w:t>
      </w:r>
      <w:r w:rsidR="00FA43C6" w:rsidRPr="00CF09FF">
        <w:rPr>
          <w:rFonts w:ascii="Times New Roman" w:eastAsiaTheme="minorEastAsia" w:hAnsi="Times New Roman"/>
          <w:sz w:val="23"/>
          <w:szCs w:val="23"/>
          <w:lang w:val="sr-Cyrl-RS"/>
        </w:rPr>
        <w:t>,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4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svrsishodnosti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poslovanja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za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period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 xml:space="preserve"> 2017-2020. 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godine</w:t>
      </w:r>
      <w:r w:rsidR="00D10FAC" w:rsidRPr="00CF09FF">
        <w:rPr>
          <w:rFonts w:ascii="Times New Roman" w:hAnsi="Times New Roman"/>
          <w:sz w:val="23"/>
          <w:szCs w:val="23"/>
        </w:rPr>
        <w:t>,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0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eastAsiaTheme="minorEastAsia" w:hAnsi="Times New Roman"/>
          <w:sz w:val="23"/>
          <w:szCs w:val="23"/>
        </w:rPr>
        <w:t>zveštaja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reviziji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odazivnih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izveštaja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51</w:t>
      </w:r>
      <w:r w:rsidR="00D10FAC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</w:t>
      </w:r>
      <w:r>
        <w:rPr>
          <w:rFonts w:ascii="Times New Roman" w:eastAsiaTheme="minorEastAsia" w:hAnsi="Times New Roman"/>
          <w:sz w:val="23"/>
          <w:szCs w:val="23"/>
        </w:rPr>
        <w:t>oslerevizion</w:t>
      </w:r>
      <w:r>
        <w:rPr>
          <w:rFonts w:ascii="Times New Roman" w:eastAsiaTheme="minorEastAsia" w:hAnsi="Times New Roman"/>
          <w:sz w:val="23"/>
          <w:szCs w:val="23"/>
          <w:lang w:val="sr-Cyrl-RS"/>
        </w:rPr>
        <w:t>i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>
        <w:rPr>
          <w:rFonts w:ascii="Times New Roman" w:eastAsiaTheme="minorEastAsia" w:hAnsi="Times New Roman"/>
          <w:sz w:val="23"/>
          <w:szCs w:val="23"/>
        </w:rPr>
        <w:t>izveštaj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.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Kod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finansijskih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izveštaja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izraženo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je</w:t>
      </w:r>
      <w:r w:rsidR="0060722B" w:rsidRPr="00CF09FF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0722B" w:rsidRPr="00CF09FF">
        <w:rPr>
          <w:rFonts w:ascii="Times New Roman" w:eastAsiaTheme="minorEastAsia" w:hAnsi="Times New Roman"/>
          <w:sz w:val="23"/>
          <w:szCs w:val="23"/>
          <w:lang w:val="sr-Cyrl-RS"/>
        </w:rPr>
        <w:t>8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nemodifikovanih</w:t>
      </w:r>
      <w:r w:rsidR="0060722B" w:rsidRPr="00CF09FF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pozitivnih</w:t>
      </w:r>
      <w:r w:rsidR="0060722B" w:rsidRPr="00CF09FF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mišljenja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0722B" w:rsidRPr="00CF09FF">
        <w:rPr>
          <w:rFonts w:ascii="Times New Roman" w:hAnsi="Times New Roman"/>
          <w:sz w:val="23"/>
          <w:szCs w:val="23"/>
        </w:rPr>
        <w:t>1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>3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modifikovanih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60722B" w:rsidRPr="00CF09FF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mišljenja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60722B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>)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dok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kod</w:t>
      </w:r>
      <w:r w:rsidR="0060722B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revizija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finansijskih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izveštaja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pravilnosti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poslovanja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 </w:t>
      </w:r>
      <w:r>
        <w:rPr>
          <w:rFonts w:ascii="Times New Roman" w:hAnsi="Times New Roman"/>
          <w:sz w:val="23"/>
          <w:szCs w:val="23"/>
          <w:lang w:val="sr-Cyrl-RS"/>
        </w:rPr>
        <w:t>izraženo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9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modifikovanih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C3D0E" w:rsidRPr="00CF09FF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mišljenja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finansijske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izveštaje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8 </w:t>
      </w:r>
      <w:r>
        <w:rPr>
          <w:rFonts w:ascii="Times New Roman" w:hAnsi="Times New Roman"/>
          <w:sz w:val="23"/>
          <w:szCs w:val="23"/>
        </w:rPr>
        <w:t>modifikovanih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mišljenja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C3D0E" w:rsidRPr="00CF09FF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mišljenja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rezervom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)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pravilnost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poslovanja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1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nemodifikovan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FC3D0E" w:rsidRPr="00CF09FF">
        <w:rPr>
          <w:rFonts w:ascii="Times New Roman" w:hAnsi="Times New Roman"/>
          <w:sz w:val="23"/>
          <w:szCs w:val="23"/>
        </w:rPr>
        <w:t xml:space="preserve"> (</w:t>
      </w:r>
      <w:r>
        <w:rPr>
          <w:rFonts w:ascii="Times New Roman" w:hAnsi="Times New Roman"/>
          <w:sz w:val="23"/>
          <w:szCs w:val="23"/>
        </w:rPr>
        <w:t>pozitivn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FC36EC" w:rsidRPr="00CF09FF">
        <w:rPr>
          <w:rFonts w:ascii="Times New Roman" w:hAnsi="Times New Roman"/>
          <w:sz w:val="23"/>
          <w:szCs w:val="23"/>
        </w:rPr>
        <w:t xml:space="preserve">) </w:t>
      </w:r>
      <w:r>
        <w:rPr>
          <w:rFonts w:ascii="Times New Roman" w:hAnsi="Times New Roman"/>
          <w:sz w:val="23"/>
          <w:szCs w:val="23"/>
        </w:rPr>
        <w:t>mišljenj</w:t>
      </w:r>
      <w:r>
        <w:rPr>
          <w:rFonts w:ascii="Times New Roman" w:hAnsi="Times New Roman"/>
          <w:sz w:val="23"/>
          <w:szCs w:val="23"/>
          <w:lang w:val="sr-Cyrl-RS"/>
        </w:rPr>
        <w:t>e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pravilnost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poslovanja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>.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Urađene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četiri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revizije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svrsishodnosti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</w:t>
      </w:r>
      <w:r w:rsidR="00FC3D0E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teme</w:t>
      </w:r>
      <w:r w:rsidR="00FC3D0E" w:rsidRPr="00CF09FF">
        <w:rPr>
          <w:rFonts w:ascii="Times New Roman" w:hAnsi="Times New Roman"/>
          <w:sz w:val="23"/>
          <w:szCs w:val="23"/>
        </w:rPr>
        <w:t xml:space="preserve">:” </w:t>
      </w:r>
      <w:r>
        <w:rPr>
          <w:rFonts w:ascii="Times New Roman" w:hAnsi="Times New Roman"/>
          <w:sz w:val="23"/>
          <w:szCs w:val="23"/>
          <w:lang w:val="sr-Cyrl-RS"/>
        </w:rPr>
        <w:t>Upravljanje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nacionalnim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parkovima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Republici</w:t>
      </w:r>
      <w:r w:rsidR="00FC3D0E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Srbiji</w:t>
      </w:r>
      <w:r w:rsidR="00DB7D79" w:rsidRPr="00CF09FF">
        <w:rPr>
          <w:rFonts w:ascii="Times New Roman" w:hAnsi="Times New Roman"/>
          <w:sz w:val="23"/>
          <w:szCs w:val="23"/>
        </w:rPr>
        <w:t>”, ‘’</w:t>
      </w:r>
      <w:r>
        <w:rPr>
          <w:rFonts w:ascii="Times New Roman" w:hAnsi="Times New Roman"/>
          <w:sz w:val="23"/>
          <w:szCs w:val="23"/>
          <w:lang w:val="sr-Cyrl-RS"/>
        </w:rPr>
        <w:t>Unapređenje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poslovnog</w:t>
      </w:r>
      <w:r w:rsidR="00427D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okruženja</w:t>
      </w:r>
      <w:r w:rsidR="00427D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malih</w:t>
      </w:r>
      <w:r w:rsidR="00427D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427DA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srednjih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preduzeća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preduzetnika</w:t>
      </w:r>
      <w:r w:rsidR="00DB7D79" w:rsidRPr="00CF09FF">
        <w:rPr>
          <w:rFonts w:ascii="Times New Roman" w:hAnsi="Times New Roman"/>
          <w:sz w:val="23"/>
          <w:szCs w:val="23"/>
        </w:rPr>
        <w:t>’’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, </w:t>
      </w:r>
      <w:r w:rsidR="00DB7D79" w:rsidRPr="00CF09FF">
        <w:rPr>
          <w:rFonts w:ascii="Times New Roman" w:hAnsi="Times New Roman"/>
          <w:sz w:val="23"/>
          <w:szCs w:val="23"/>
        </w:rPr>
        <w:t>‘’</w:t>
      </w:r>
      <w:r>
        <w:rPr>
          <w:rFonts w:ascii="Times New Roman" w:hAnsi="Times New Roman"/>
          <w:sz w:val="23"/>
          <w:szCs w:val="23"/>
          <w:lang w:val="sr-Cyrl-RS"/>
        </w:rPr>
        <w:t>Unapređenje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pristupa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izvorima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finansiranja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razvoj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malih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srednjih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preduzeća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preduzetnika</w:t>
      </w:r>
      <w:r w:rsidR="00DB7D79" w:rsidRPr="00CF09FF">
        <w:rPr>
          <w:rFonts w:ascii="Times New Roman" w:hAnsi="Times New Roman"/>
          <w:sz w:val="23"/>
          <w:szCs w:val="23"/>
        </w:rPr>
        <w:t xml:space="preserve">’’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DB7D79" w:rsidRPr="00CF09FF">
        <w:rPr>
          <w:rFonts w:ascii="Times New Roman" w:hAnsi="Times New Roman"/>
          <w:sz w:val="23"/>
          <w:szCs w:val="23"/>
        </w:rPr>
        <w:t>‘’</w:t>
      </w:r>
      <w:r>
        <w:rPr>
          <w:rFonts w:ascii="Times New Roman" w:hAnsi="Times New Roman"/>
          <w:sz w:val="23"/>
          <w:szCs w:val="23"/>
          <w:lang w:val="sr-Cyrl-RS"/>
        </w:rPr>
        <w:t>Zaštita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potrošača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oblasti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snabdevanja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toplotnom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energijom</w:t>
      </w:r>
      <w:r w:rsidR="00DB7D79" w:rsidRPr="00CF09FF">
        <w:rPr>
          <w:rFonts w:ascii="Times New Roman" w:hAnsi="Times New Roman"/>
          <w:sz w:val="23"/>
          <w:szCs w:val="23"/>
        </w:rPr>
        <w:t>”.</w:t>
      </w:r>
      <w:proofErr w:type="gramEnd"/>
      <w:r w:rsidR="00DB7D79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Dato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ukupno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458 </w:t>
      </w:r>
      <w:r>
        <w:rPr>
          <w:rFonts w:ascii="Times New Roman" w:hAnsi="Times New Roman"/>
          <w:sz w:val="23"/>
          <w:szCs w:val="23"/>
          <w:lang w:val="sr-Cyrl-RS"/>
        </w:rPr>
        <w:t>preporuka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sve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sprovedene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revizije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060180" w:rsidRPr="00CF09FF" w:rsidRDefault="00902E1D" w:rsidP="00570E18">
      <w:pPr>
        <w:pStyle w:val="NoSpacing"/>
        <w:spacing w:after="12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Vrhovni</w:t>
      </w:r>
      <w:r w:rsidR="00FC36E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državni</w:t>
      </w:r>
      <w:r w:rsidR="00FC36E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revizor</w:t>
      </w:r>
      <w:r w:rsidR="00FC36EC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ukazao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je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DRI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  <w:lang w:val="sr-Cyrl-RS"/>
        </w:rPr>
        <w:t>na</w:t>
      </w:r>
      <w:proofErr w:type="gramEnd"/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osnovu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nalaza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izveštaja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revizijama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Sektora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broj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4</w:t>
      </w:r>
      <w:r w:rsidR="00FC36EC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podnela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ukupno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12 </w:t>
      </w:r>
      <w:r>
        <w:rPr>
          <w:rFonts w:ascii="Times New Roman" w:hAnsi="Times New Roman"/>
          <w:sz w:val="23"/>
          <w:szCs w:val="23"/>
          <w:lang w:val="sr-Cyrl-RS"/>
        </w:rPr>
        <w:t>prijava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od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čega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>: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6 </w:t>
      </w:r>
      <w:r>
        <w:rPr>
          <w:rFonts w:ascii="Times New Roman" w:hAnsi="Times New Roman"/>
          <w:sz w:val="23"/>
          <w:szCs w:val="23"/>
          <w:lang w:val="sr-Cyrl-RS"/>
        </w:rPr>
        <w:t>zahteva</w:t>
      </w:r>
      <w:r w:rsidR="00DB7D79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pokretanje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prekršajnog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postupka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18 </w:t>
      </w:r>
      <w:r>
        <w:rPr>
          <w:rFonts w:ascii="Times New Roman" w:hAnsi="Times New Roman"/>
          <w:sz w:val="23"/>
          <w:szCs w:val="23"/>
          <w:lang w:val="sr-Cyrl-RS"/>
        </w:rPr>
        <w:t>odgovornih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6 </w:t>
      </w:r>
      <w:r>
        <w:rPr>
          <w:rFonts w:ascii="Times New Roman" w:hAnsi="Times New Roman"/>
          <w:sz w:val="23"/>
          <w:szCs w:val="23"/>
          <w:lang w:val="sr-Cyrl-RS"/>
        </w:rPr>
        <w:t>prijava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privredni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prestup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52 </w:t>
      </w:r>
      <w:r>
        <w:rPr>
          <w:rFonts w:ascii="Times New Roman" w:hAnsi="Times New Roman"/>
          <w:sz w:val="23"/>
          <w:szCs w:val="23"/>
          <w:lang w:val="sr-Cyrl-RS"/>
        </w:rPr>
        <w:t>odgovorna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lica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>.</w:t>
      </w:r>
    </w:p>
    <w:p w:rsidR="00EB648F" w:rsidRPr="00CF09FF" w:rsidRDefault="00902E1D" w:rsidP="00FC36EC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U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diskusiji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su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učestvovali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Rozalija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Ekres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060180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Dragan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</w:t>
      </w:r>
      <w:r w:rsidR="00EB648F" w:rsidRPr="00CF09FF">
        <w:rPr>
          <w:rFonts w:ascii="Times New Roman" w:hAnsi="Times New Roman"/>
          <w:sz w:val="23"/>
          <w:szCs w:val="23"/>
        </w:rPr>
        <w:t xml:space="preserve">. </w:t>
      </w:r>
      <w:proofErr w:type="gramStart"/>
      <w:r>
        <w:rPr>
          <w:rFonts w:ascii="Times New Roman" w:hAnsi="Times New Roman"/>
          <w:sz w:val="23"/>
          <w:szCs w:val="23"/>
        </w:rPr>
        <w:t>Marković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,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Nenad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Mitrović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i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Duško</w:t>
      </w:r>
      <w:r w:rsidR="00E80EA7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Pejović</w:t>
      </w:r>
      <w:r w:rsidR="00E80EA7" w:rsidRPr="00CF09FF">
        <w:rPr>
          <w:rFonts w:ascii="Times New Roman" w:hAnsi="Times New Roman"/>
          <w:sz w:val="23"/>
          <w:szCs w:val="23"/>
        </w:rPr>
        <w:t>,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čija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su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izlaganja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tonski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color w:val="000000" w:themeColor="text1"/>
          <w:sz w:val="23"/>
          <w:szCs w:val="23"/>
        </w:rPr>
        <w:t>snimana</w:t>
      </w:r>
      <w:r w:rsidR="00E80EA7" w:rsidRPr="00CF09FF">
        <w:rPr>
          <w:rFonts w:ascii="Times New Roman" w:hAnsi="Times New Roman"/>
          <w:color w:val="000000" w:themeColor="text1"/>
          <w:sz w:val="23"/>
          <w:szCs w:val="23"/>
        </w:rPr>
        <w:t>.</w:t>
      </w:r>
      <w:proofErr w:type="gramEnd"/>
    </w:p>
    <w:p w:rsidR="00EB648F" w:rsidRPr="00CF09FF" w:rsidRDefault="00902E1D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Pododbor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odlučio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(4 </w:t>
      </w:r>
      <w:r>
        <w:rPr>
          <w:rFonts w:ascii="Times New Roman" w:hAnsi="Times New Roman" w:cs="Times New Roman"/>
          <w:sz w:val="23"/>
          <w:szCs w:val="23"/>
        </w:rPr>
        <w:t>glasa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 O</w:t>
      </w:r>
      <w:r>
        <w:rPr>
          <w:rFonts w:ascii="Times New Roman" w:hAnsi="Times New Roman" w:cs="Times New Roman"/>
          <w:sz w:val="23"/>
          <w:szCs w:val="23"/>
        </w:rPr>
        <w:t>dboru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republički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kontrolu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trošenja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podnese</w:t>
      </w:r>
    </w:p>
    <w:p w:rsidR="00EB648F" w:rsidRPr="00CF09FF" w:rsidRDefault="00EB648F" w:rsidP="00EB64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648F" w:rsidRPr="00CF09FF" w:rsidRDefault="00902E1D" w:rsidP="00FC36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</w:t>
      </w:r>
    </w:p>
    <w:p w:rsidR="00EB648F" w:rsidRPr="00CF09FF" w:rsidRDefault="00EB648F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B648F" w:rsidRPr="00CF09FF" w:rsidRDefault="00FC36EC" w:rsidP="00FC36EC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ab/>
      </w:r>
      <w:r w:rsidR="00902E1D">
        <w:rPr>
          <w:rFonts w:ascii="Times New Roman" w:hAnsi="Times New Roman" w:cs="Times New Roman"/>
          <w:sz w:val="23"/>
          <w:szCs w:val="23"/>
        </w:rPr>
        <w:t>kojim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predlaže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Odbor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prihvati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sektorske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izveštaje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Sektora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godinu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sa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odgovarajućim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preporukama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institucij</w:t>
      </w:r>
      <w:r w:rsidR="00902E1D">
        <w:rPr>
          <w:rFonts w:ascii="Times New Roman" w:hAnsi="Times New Roman" w:cs="Times New Roman"/>
          <w:sz w:val="23"/>
          <w:szCs w:val="23"/>
        </w:rPr>
        <w:t>e</w:t>
      </w:r>
      <w:r w:rsidRPr="00CF09FF">
        <w:rPr>
          <w:rFonts w:ascii="Times New Roman" w:hAnsi="Times New Roman" w:cs="Times New Roman"/>
          <w:sz w:val="23"/>
          <w:szCs w:val="23"/>
        </w:rPr>
        <w:t>.</w:t>
      </w:r>
    </w:p>
    <w:p w:rsidR="00FC36EC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Sastavni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deo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ovog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Pregled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naziva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sektorskih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EB648F" w:rsidRPr="00CF09FF" w:rsidRDefault="00902E1D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predlog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predsednika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>Pododbor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razmatranje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obavljenim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revizijama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odlučio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jednoglasno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060180" w:rsidRPr="00CF09FF">
        <w:rPr>
          <w:rFonts w:ascii="Times New Roman" w:hAnsi="Times New Roman" w:cs="Times New Roman"/>
          <w:sz w:val="23"/>
          <w:szCs w:val="23"/>
        </w:rPr>
        <w:t>(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4 </w:t>
      </w:r>
      <w:r>
        <w:rPr>
          <w:rFonts w:ascii="Times New Roman" w:hAnsi="Times New Roman" w:cs="Times New Roman"/>
          <w:sz w:val="23"/>
          <w:szCs w:val="23"/>
        </w:rPr>
        <w:t>glasa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), </w:t>
      </w:r>
      <w:r>
        <w:rPr>
          <w:rFonts w:ascii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 O</w:t>
      </w:r>
      <w:r>
        <w:rPr>
          <w:rFonts w:ascii="Times New Roman" w:hAnsi="Times New Roman" w:cs="Times New Roman"/>
          <w:sz w:val="23"/>
          <w:szCs w:val="23"/>
        </w:rPr>
        <w:t>dboru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finansije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republički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budžet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kontrolu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trošenja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javnih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sredstava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podnese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648F" w:rsidRPr="00CF09FF" w:rsidRDefault="00902E1D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J</w:t>
      </w:r>
    </w:p>
    <w:p w:rsidR="00EB648F" w:rsidRPr="00CF09FF" w:rsidRDefault="00EB648F" w:rsidP="00EB648F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EB648F" w:rsidRPr="00CF09FF" w:rsidRDefault="00FC36EC" w:rsidP="00FC36EC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ab/>
      </w:r>
      <w:r w:rsidR="00902E1D">
        <w:rPr>
          <w:rFonts w:ascii="Times New Roman" w:hAnsi="Times New Roman" w:cs="Times New Roman"/>
          <w:sz w:val="23"/>
          <w:szCs w:val="23"/>
        </w:rPr>
        <w:t>kojim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predlaže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Odbor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prihvati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sektorske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izveštaje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- 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Sektora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4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za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godinu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sa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odgovarajućim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preporukama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sz w:val="23"/>
          <w:szCs w:val="23"/>
        </w:rPr>
        <w:t>.</w:t>
      </w:r>
    </w:p>
    <w:p w:rsidR="00EB648F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Sastavni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deo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ovog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Pregled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naziva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sektorskih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4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EB648F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Sednica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Pododbora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završena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14,05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časova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648F" w:rsidRPr="00CF09FF" w:rsidRDefault="00FC36EC" w:rsidP="00FC36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hAnsi="Times New Roman" w:cs="Times New Roman"/>
          <w:b/>
          <w:sz w:val="23"/>
          <w:szCs w:val="23"/>
        </w:rPr>
        <w:t>*  *  *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648F" w:rsidRDefault="00FC36EC" w:rsidP="00FC36EC">
      <w:pPr>
        <w:pStyle w:val="NoSpacing"/>
        <w:spacing w:after="2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b/>
          <w:sz w:val="23"/>
          <w:szCs w:val="23"/>
          <w:lang w:val="sr-Cyrl-CS"/>
        </w:rPr>
        <w:tab/>
      </w:r>
      <w:r w:rsidR="00902E1D">
        <w:rPr>
          <w:rFonts w:ascii="Times New Roman" w:hAnsi="Times New Roman"/>
          <w:b/>
          <w:sz w:val="23"/>
          <w:szCs w:val="23"/>
          <w:u w:val="single"/>
          <w:lang w:val="sr-Cyrl-CS"/>
        </w:rPr>
        <w:t>Druga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 w:rsidR="00902E1D">
        <w:rPr>
          <w:rFonts w:ascii="Times New Roman" w:hAnsi="Times New Roman"/>
          <w:b/>
          <w:sz w:val="23"/>
          <w:szCs w:val="23"/>
          <w:u w:val="single"/>
          <w:lang w:val="sr-Cyrl-CS"/>
        </w:rPr>
        <w:t>tačka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 w:rsidR="00902E1D">
        <w:rPr>
          <w:rFonts w:ascii="Times New Roman" w:hAnsi="Times New Roman"/>
          <w:b/>
          <w:sz w:val="23"/>
          <w:szCs w:val="23"/>
          <w:u w:val="single"/>
          <w:lang w:val="sr-Cyrl-CS"/>
        </w:rPr>
        <w:t>dnevnog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 </w:t>
      </w:r>
      <w:r w:rsidR="00902E1D">
        <w:rPr>
          <w:rFonts w:ascii="Times New Roman" w:hAnsi="Times New Roman"/>
          <w:b/>
          <w:sz w:val="23"/>
          <w:szCs w:val="23"/>
          <w:u w:val="single"/>
          <w:lang w:val="sr-Cyrl-CS"/>
        </w:rPr>
        <w:t>reda</w:t>
      </w:r>
      <w:r w:rsidR="00EB648F" w:rsidRPr="00CF09FF">
        <w:rPr>
          <w:rFonts w:ascii="Times New Roman" w:hAnsi="Times New Roman"/>
          <w:b/>
          <w:sz w:val="23"/>
          <w:szCs w:val="23"/>
          <w:u w:val="single"/>
          <w:lang w:val="sr-Cyrl-CS"/>
        </w:rPr>
        <w:t>:</w:t>
      </w:r>
      <w:r w:rsidR="00060180" w:rsidRPr="00CF09FF">
        <w:rPr>
          <w:rFonts w:ascii="Times New Roman" w:hAnsi="Times New Roman"/>
          <w:b/>
          <w:sz w:val="23"/>
          <w:szCs w:val="23"/>
          <w:lang w:val="sr-Cyrl-CS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Razmatranje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Pododbora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o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razmatranju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sektorskih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izveštaja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D</w:t>
      </w:r>
      <w:r w:rsidR="00902E1D">
        <w:rPr>
          <w:rFonts w:ascii="Times New Roman" w:hAnsi="Times New Roman"/>
          <w:sz w:val="23"/>
          <w:szCs w:val="23"/>
          <w:lang w:val="sr-Cyrl-RS"/>
        </w:rPr>
        <w:t>ržavne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revizorske</w:t>
      </w:r>
      <w:r w:rsidR="00570E18" w:rsidRPr="00CF09FF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institucije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u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2021</w:t>
      </w:r>
      <w:r w:rsidR="00EB648F" w:rsidRPr="00CF09FF">
        <w:rPr>
          <w:rFonts w:ascii="Times New Roman" w:hAnsi="Times New Roman"/>
          <w:sz w:val="23"/>
          <w:szCs w:val="23"/>
        </w:rPr>
        <w:t xml:space="preserve">. </w:t>
      </w:r>
      <w:r w:rsidR="00902E1D">
        <w:rPr>
          <w:rFonts w:ascii="Times New Roman" w:hAnsi="Times New Roman"/>
          <w:sz w:val="23"/>
          <w:szCs w:val="23"/>
          <w:lang w:val="sr-Cyrl-RS"/>
        </w:rPr>
        <w:t>godini</w:t>
      </w:r>
      <w:r w:rsidR="00EB648F" w:rsidRPr="00CF09FF">
        <w:rPr>
          <w:rFonts w:ascii="Times New Roman" w:hAnsi="Times New Roman"/>
          <w:sz w:val="23"/>
          <w:szCs w:val="23"/>
        </w:rPr>
        <w:t xml:space="preserve">, </w:t>
      </w:r>
      <w:r w:rsidR="00902E1D"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to</w:t>
      </w:r>
      <w:r w:rsidR="00EB648F" w:rsidRPr="00CF09FF">
        <w:rPr>
          <w:rFonts w:ascii="Times New Roman" w:hAnsi="Times New Roman"/>
          <w:sz w:val="23"/>
          <w:szCs w:val="23"/>
        </w:rPr>
        <w:t xml:space="preserve">: </w:t>
      </w:r>
      <w:r w:rsidR="00902E1D">
        <w:rPr>
          <w:rFonts w:ascii="Times New Roman" w:hAnsi="Times New Roman"/>
          <w:sz w:val="23"/>
          <w:szCs w:val="23"/>
        </w:rPr>
        <w:t>Sektor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broj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3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Sektor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902E1D">
        <w:rPr>
          <w:rFonts w:ascii="Times New Roman" w:hAnsi="Times New Roman"/>
          <w:sz w:val="23"/>
          <w:szCs w:val="23"/>
        </w:rPr>
        <w:t>broj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 w:rsidR="00EB648F" w:rsidRPr="00CF09FF">
        <w:rPr>
          <w:rFonts w:ascii="Times New Roman" w:hAnsi="Times New Roman"/>
          <w:sz w:val="23"/>
          <w:szCs w:val="23"/>
          <w:lang w:val="sr-Cyrl-RS"/>
        </w:rPr>
        <w:t>4</w:t>
      </w:r>
    </w:p>
    <w:p w:rsidR="00CF09FF" w:rsidRPr="00CF09FF" w:rsidRDefault="00CF09FF" w:rsidP="00FC36EC">
      <w:pPr>
        <w:pStyle w:val="NoSpacing"/>
        <w:spacing w:after="240"/>
        <w:jc w:val="both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ab/>
      </w:r>
      <w:r w:rsidR="00902E1D">
        <w:rPr>
          <w:rFonts w:ascii="Times New Roman" w:hAnsi="Times New Roman"/>
          <w:sz w:val="23"/>
          <w:szCs w:val="23"/>
          <w:lang w:val="sr-Cyrl-RS"/>
        </w:rPr>
        <w:t>Diskusije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po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ovoj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tački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dnevnog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reda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nije</w:t>
      </w:r>
      <w:r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902E1D">
        <w:rPr>
          <w:rFonts w:ascii="Times New Roman" w:hAnsi="Times New Roman"/>
          <w:sz w:val="23"/>
          <w:szCs w:val="23"/>
          <w:lang w:val="sr-Cyrl-RS"/>
        </w:rPr>
        <w:t>bilo</w:t>
      </w:r>
      <w:r>
        <w:rPr>
          <w:rFonts w:ascii="Times New Roman" w:hAnsi="Times New Roman"/>
          <w:sz w:val="23"/>
          <w:szCs w:val="23"/>
          <w:lang w:val="sr-Cyrl-RS"/>
        </w:rPr>
        <w:t>.</w:t>
      </w:r>
    </w:p>
    <w:p w:rsidR="00EB648F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lastRenderedPageBreak/>
        <w:t>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osnovu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člana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55.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Poslovnika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Narodne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skupštine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Odbor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republički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budžet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trošenja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javnih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sredstava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jednoglasno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(10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glasova</w:t>
      </w:r>
      <w:r w:rsidR="00427DAC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odlučio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podnese</w:t>
      </w:r>
    </w:p>
    <w:p w:rsidR="00EB648F" w:rsidRPr="00CF09FF" w:rsidRDefault="00902E1D" w:rsidP="00FC36EC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Š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</w:t>
      </w:r>
    </w:p>
    <w:p w:rsidR="00EB648F" w:rsidRPr="00CF09FF" w:rsidRDefault="00EB648F" w:rsidP="00EB648F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EB648F" w:rsidRPr="00CF09FF" w:rsidRDefault="00902E1D" w:rsidP="00FC36E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Odbor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za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finansije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republički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budžet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kontrolu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trošenja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javnih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sredstava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na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predlog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Pododbora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razmotrio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prihvatio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sektorske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bro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j 3,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preporukama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.</w:t>
      </w:r>
    </w:p>
    <w:p w:rsidR="00EB648F" w:rsidRPr="00CF09FF" w:rsidRDefault="00902E1D" w:rsidP="00EB648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Sastavni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deo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ovog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Pregled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nazivima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sektorskih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2021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3.</w:t>
      </w:r>
    </w:p>
    <w:p w:rsidR="00EB648F" w:rsidRPr="00CF09FF" w:rsidRDefault="00EB648F" w:rsidP="00570E18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ab/>
      </w:r>
    </w:p>
    <w:p w:rsidR="00EB648F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osnovu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člana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55.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Poslovnika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Narodne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skupštine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Odbor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finansije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republički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budžet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i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kontrolu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trošenja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javnih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sredstava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jednoglasno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 (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10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glasova</w:t>
      </w:r>
      <w:r w:rsidR="00EB648F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)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odlučio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da</w:t>
      </w:r>
      <w:r w:rsidR="00EB648F" w:rsidRPr="00CF09FF"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CS" w:eastAsia="sr-Cyrl-CS"/>
        </w:rPr>
        <w:t>podnese</w:t>
      </w:r>
    </w:p>
    <w:p w:rsidR="00EB648F" w:rsidRDefault="00902E1D" w:rsidP="00CF09FF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Š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EB648F" w:rsidRPr="00CF09FF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</w:t>
      </w:r>
    </w:p>
    <w:p w:rsidR="00CF09FF" w:rsidRPr="00CF09FF" w:rsidRDefault="00CF09FF" w:rsidP="00CF09FF">
      <w:pPr>
        <w:pStyle w:val="NoSpacing"/>
        <w:jc w:val="center"/>
        <w:rPr>
          <w:rFonts w:ascii="Times New Roman" w:hAnsi="Times New Roman"/>
          <w:sz w:val="23"/>
          <w:szCs w:val="23"/>
        </w:rPr>
      </w:pPr>
    </w:p>
    <w:p w:rsidR="00EB648F" w:rsidRPr="00CF09FF" w:rsidRDefault="00902E1D" w:rsidP="00FC36EC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Odbor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za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finansije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republički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budžet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kontrolu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trošenja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javnih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sredstava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na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predlog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Pododbora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razmotrio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prihvatio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sektorske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izvršene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2021.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4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preporukama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.</w:t>
      </w:r>
    </w:p>
    <w:p w:rsidR="00EB648F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Sastavni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deo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ovog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Pregled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nazivima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sektorskih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izveštaja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Državne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revizorske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institucije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2021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godini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Sektor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>broj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  <w:lang w:val="ru-RU"/>
        </w:rPr>
        <w:t xml:space="preserve"> 4.</w:t>
      </w:r>
    </w:p>
    <w:p w:rsidR="00FC36EC" w:rsidRPr="00CF09FF" w:rsidRDefault="00902E1D" w:rsidP="00FC36EC">
      <w:pPr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Sednica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prekinuta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14,10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časova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648F" w:rsidRPr="00CF09FF" w:rsidRDefault="00FC36EC" w:rsidP="00FC36EC">
      <w:pPr>
        <w:spacing w:after="24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F09FF">
        <w:rPr>
          <w:rFonts w:ascii="Times New Roman" w:hAnsi="Times New Roman" w:cs="Times New Roman"/>
          <w:b/>
          <w:sz w:val="23"/>
          <w:szCs w:val="23"/>
        </w:rPr>
        <w:t>*  *  *</w:t>
      </w:r>
    </w:p>
    <w:p w:rsidR="00EB648F" w:rsidRPr="00CF09FF" w:rsidRDefault="00902E1D" w:rsidP="00FC36EC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Drugog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dana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15.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jula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sednica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nastavljena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10,00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časova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648F" w:rsidRPr="00CF09FF" w:rsidRDefault="00902E1D" w:rsidP="00FC36EC">
      <w:pPr>
        <w:spacing w:after="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Sednicom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predsedavao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Veroljub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Arsić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predsednik</w:t>
      </w:r>
      <w:r w:rsidR="00EB648F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Odbora</w:t>
      </w:r>
      <w:r w:rsidR="00FC36EC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Sednici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pored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članova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zamenika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članova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Odbora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predstavnika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Državne</w:t>
      </w:r>
      <w:r w:rsidR="00BD1484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revizorske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institucije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prisustvovala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Milesa</w:t>
      </w:r>
      <w:r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color w:val="000000" w:themeColor="text1"/>
          <w:sz w:val="23"/>
          <w:szCs w:val="23"/>
        </w:rPr>
        <w:t>Marjanović</w:t>
      </w:r>
      <w:r w:rsidR="00060180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06018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načelnik</w:t>
      </w:r>
      <w:r w:rsidR="0006018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Odeljenja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060180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budžet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Ministarstvu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Style w:val="Emphasis"/>
          <w:rFonts w:ascii="Times New Roman" w:hAnsi="Times New Roman" w:cs="Times New Roman"/>
          <w:i w:val="0"/>
          <w:sz w:val="23"/>
          <w:szCs w:val="23"/>
        </w:rPr>
        <w:t>finansija</w:t>
      </w:r>
      <w:r w:rsidR="00060180" w:rsidRPr="00CF09FF">
        <w:rPr>
          <w:rFonts w:ascii="Times New Roman" w:hAnsi="Times New Roman" w:cs="Times New Roman"/>
          <w:sz w:val="23"/>
          <w:szCs w:val="23"/>
        </w:rPr>
        <w:t>.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EB648F" w:rsidRPr="00CF09FF" w:rsidRDefault="00EB648F" w:rsidP="00EB64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BD1484" w:rsidRPr="00CF09FF" w:rsidRDefault="00902E1D" w:rsidP="00FC36EC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Treća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tačka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dnevnog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reda</w:t>
      </w:r>
      <w:r w:rsidR="00EB648F"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Razmatranje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izmene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važećih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zakona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osnovu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informacija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kojih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došlo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postupku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obavljanja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revizije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broj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3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Sektoru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broj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4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revizorske</w:t>
      </w:r>
      <w:r w:rsidR="00EB648F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institucije</w:t>
      </w:r>
    </w:p>
    <w:p w:rsidR="00BD1484" w:rsidRPr="00CF09FF" w:rsidRDefault="00BD1484" w:rsidP="00FC36EC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ab/>
      </w:r>
      <w:r w:rsidR="00902E1D">
        <w:rPr>
          <w:rFonts w:ascii="Times New Roman" w:eastAsia="Times New Roman" w:hAnsi="Times New Roman" w:cs="Times New Roman"/>
          <w:sz w:val="23"/>
          <w:szCs w:val="23"/>
        </w:rPr>
        <w:t>Željko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</w:rPr>
        <w:t>Motić</w:t>
      </w:r>
      <w:r w:rsidRPr="00CF09FF">
        <w:rPr>
          <w:rFonts w:ascii="Times New Roman" w:hAnsi="Times New Roman" w:cs="Times New Roman"/>
          <w:sz w:val="23"/>
          <w:szCs w:val="23"/>
        </w:rPr>
        <w:t>,</w:t>
      </w:r>
      <w:r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vrhovni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državni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revizor</w:t>
      </w:r>
      <w:r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predstavio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izmene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važećih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zakona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osnovu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informacija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kojih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došlo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postupku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obavljanja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revizije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broj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3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revizorske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institucije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skladu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nadležnostima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Državne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revizorske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institucije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BD1484" w:rsidRPr="00CF09FF" w:rsidRDefault="00514DA4" w:rsidP="00570E18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ab/>
      </w:r>
      <w:r w:rsidR="00902E1D">
        <w:rPr>
          <w:rFonts w:ascii="Times New Roman" w:hAnsi="Times New Roman" w:cs="Times New Roman"/>
          <w:sz w:val="23"/>
          <w:szCs w:val="23"/>
        </w:rPr>
        <w:t>Preporuke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Sektoru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broj</w:t>
      </w:r>
      <w:r w:rsidRPr="00CF09FF">
        <w:rPr>
          <w:rFonts w:ascii="Times New Roman" w:hAnsi="Times New Roman" w:cs="Times New Roman"/>
          <w:sz w:val="23"/>
          <w:szCs w:val="23"/>
        </w:rPr>
        <w:t xml:space="preserve"> 3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Pr="00CF09FF">
        <w:rPr>
          <w:rFonts w:ascii="Times New Roman" w:hAnsi="Times New Roman" w:cs="Times New Roman"/>
          <w:sz w:val="23"/>
          <w:szCs w:val="23"/>
        </w:rPr>
        <w:t xml:space="preserve"> 2021. </w:t>
      </w:r>
      <w:r w:rsidR="00902E1D">
        <w:rPr>
          <w:rFonts w:ascii="Times New Roman" w:hAnsi="Times New Roman" w:cs="Times New Roman"/>
          <w:sz w:val="23"/>
          <w:szCs w:val="23"/>
        </w:rPr>
        <w:t>godinu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odnose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izmene</w:t>
      </w:r>
      <w:r w:rsidRPr="00CF09FF">
        <w:rPr>
          <w:rFonts w:ascii="Times New Roman" w:hAnsi="Times New Roman" w:cs="Times New Roman"/>
          <w:sz w:val="23"/>
          <w:szCs w:val="23"/>
        </w:rPr>
        <w:t xml:space="preserve"> 11 </w:t>
      </w:r>
      <w:r w:rsidR="00902E1D">
        <w:rPr>
          <w:rFonts w:ascii="Times New Roman" w:hAnsi="Times New Roman" w:cs="Times New Roman"/>
          <w:sz w:val="23"/>
          <w:szCs w:val="23"/>
        </w:rPr>
        <w:t>propisa</w:t>
      </w:r>
      <w:r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kao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izmene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šest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propisa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koje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</w:t>
      </w:r>
      <w:r w:rsidRPr="00CF09FF">
        <w:rPr>
          <w:rFonts w:ascii="Times New Roman" w:hAnsi="Times New Roman" w:cs="Times New Roman"/>
          <w:sz w:val="23"/>
          <w:szCs w:val="23"/>
        </w:rPr>
        <w:t xml:space="preserve"> 2021. </w:t>
      </w:r>
      <w:r w:rsidR="00902E1D">
        <w:rPr>
          <w:rFonts w:ascii="Times New Roman" w:hAnsi="Times New Roman" w:cs="Times New Roman"/>
          <w:sz w:val="23"/>
          <w:szCs w:val="23"/>
        </w:rPr>
        <w:t>godine</w:t>
      </w:r>
      <w:r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koje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još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uvek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nisu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sprovedene</w:t>
      </w:r>
      <w:r w:rsidRPr="00CF09FF">
        <w:rPr>
          <w:rFonts w:ascii="Times New Roman" w:hAnsi="Times New Roman" w:cs="Times New Roman"/>
          <w:sz w:val="23"/>
          <w:szCs w:val="23"/>
        </w:rPr>
        <w:t xml:space="preserve">.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</w:t>
      </w: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odnose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</w:t>
      </w:r>
      <w:r w:rsidR="00BD1484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izmene</w:t>
      </w:r>
      <w:r w:rsidR="00570E18" w:rsidRPr="00CF09FF">
        <w:rPr>
          <w:rFonts w:ascii="Times New Roman" w:hAnsi="Times New Roman" w:cs="Times New Roman"/>
          <w:sz w:val="23"/>
          <w:szCs w:val="23"/>
        </w:rPr>
        <w:t>:</w:t>
      </w:r>
      <w:r w:rsidR="00EB648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Zakona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bezbednosti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zdravlju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radu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Zakona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javnim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nabavkama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(</w:t>
      </w:r>
      <w:r w:rsidR="00902E1D">
        <w:rPr>
          <w:rFonts w:ascii="Times New Roman" w:hAnsi="Times New Roman" w:cs="Times New Roman"/>
          <w:sz w:val="23"/>
          <w:szCs w:val="23"/>
        </w:rPr>
        <w:t>član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39.)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Pravilnika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standardnom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klasifikacionom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 </w:t>
      </w:r>
      <w:r w:rsidR="00902E1D">
        <w:rPr>
          <w:rFonts w:ascii="Times New Roman" w:hAnsi="Times New Roman" w:cs="Times New Roman"/>
          <w:sz w:val="23"/>
          <w:szCs w:val="23"/>
        </w:rPr>
        <w:t>okviru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Kontnom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planu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budžetski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sistem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propisivanjem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nepostojećih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 </w:t>
      </w:r>
      <w:r w:rsidR="00902E1D">
        <w:rPr>
          <w:rFonts w:ascii="Times New Roman" w:hAnsi="Times New Roman" w:cs="Times New Roman"/>
          <w:sz w:val="23"/>
          <w:szCs w:val="23"/>
        </w:rPr>
        <w:t>ekonomskih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klasifikacija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određena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knjiženja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kao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usklađivanje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Pravilnika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odredbama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Zakona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budžetskom</w:t>
      </w:r>
      <w:r w:rsidR="001A1362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sistemu</w:t>
      </w:r>
      <w:r w:rsidR="001A1362" w:rsidRPr="00CF09FF">
        <w:rPr>
          <w:rFonts w:ascii="Times New Roman" w:hAnsi="Times New Roman" w:cs="Times New Roman"/>
          <w:sz w:val="23"/>
          <w:szCs w:val="23"/>
        </w:rPr>
        <w:t>.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Takođe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date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tri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preporuke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ministru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nadležnom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poslove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finansija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skladu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zakonom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datim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ovlašćenjima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bliže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uredi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način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postupak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izrade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Konsolidovanog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izveštaja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RFZO</w:t>
      </w:r>
      <w:r w:rsidR="0067693F" w:rsidRPr="00CF09FF">
        <w:rPr>
          <w:rFonts w:ascii="Times New Roman" w:hAnsi="Times New Roman" w:cs="Times New Roman"/>
          <w:sz w:val="23"/>
          <w:szCs w:val="23"/>
        </w:rPr>
        <w:t>-</w:t>
      </w:r>
      <w:r w:rsidR="00902E1D">
        <w:rPr>
          <w:rFonts w:ascii="Times New Roman" w:hAnsi="Times New Roman" w:cs="Times New Roman"/>
          <w:sz w:val="23"/>
          <w:szCs w:val="23"/>
        </w:rPr>
        <w:t>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sadržaj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finansijskih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planova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organizacija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obavezno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socijalno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osiguranje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kao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način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evidentiranja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prenetih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sredstava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između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zdravstvenih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ustanova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korisnika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sredstava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RFZO</w:t>
      </w:r>
      <w:r w:rsidR="0067693F" w:rsidRPr="00CF09FF">
        <w:rPr>
          <w:rFonts w:ascii="Times New Roman" w:hAnsi="Times New Roman" w:cs="Times New Roman"/>
          <w:sz w:val="23"/>
          <w:szCs w:val="23"/>
        </w:rPr>
        <w:t>-</w:t>
      </w:r>
      <w:r w:rsidR="00902E1D">
        <w:rPr>
          <w:rFonts w:ascii="Times New Roman" w:hAnsi="Times New Roman" w:cs="Times New Roman"/>
          <w:sz w:val="23"/>
          <w:szCs w:val="23"/>
        </w:rPr>
        <w:t>a</w:t>
      </w:r>
      <w:r w:rsidR="0067693F" w:rsidRPr="00CF09FF">
        <w:rPr>
          <w:rFonts w:ascii="Times New Roman" w:hAnsi="Times New Roman" w:cs="Times New Roman"/>
          <w:sz w:val="23"/>
          <w:szCs w:val="23"/>
        </w:rPr>
        <w:t>.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Jedna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preporuka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ministru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nadležnom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poslove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rada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zapošljavanja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boračkih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socijalnih</w:t>
      </w:r>
      <w:r w:rsidR="0067693F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pitanja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skladu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zakonom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datim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ovlašćenjima</w:t>
      </w:r>
      <w:r w:rsidR="00570E18" w:rsidRPr="00CF09FF">
        <w:rPr>
          <w:rFonts w:ascii="Times New Roman" w:hAnsi="Times New Roman" w:cs="Times New Roman"/>
          <w:sz w:val="23"/>
          <w:szCs w:val="23"/>
        </w:rPr>
        <w:t>,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lastRenderedPageBreak/>
        <w:t>bliže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uredi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način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oblik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angažovanja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ličnih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pratilaca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deteta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personalnih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asistenata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pružanju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usluge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socijalne</w:t>
      </w:r>
      <w:r w:rsidR="00B74AD1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zaštite</w:t>
      </w:r>
      <w:r w:rsidR="00B74AD1" w:rsidRPr="00CF09FF">
        <w:rPr>
          <w:rFonts w:ascii="Times New Roman" w:hAnsi="Times New Roman" w:cs="Times New Roman"/>
          <w:sz w:val="23"/>
          <w:szCs w:val="23"/>
        </w:rPr>
        <w:t>.</w:t>
      </w:r>
    </w:p>
    <w:p w:rsidR="00B74AD1" w:rsidRPr="00CF09FF" w:rsidRDefault="00902E1D" w:rsidP="00570E1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Vrhovni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državni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revizor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Željko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Motić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naglasio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Državna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revizorska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institucija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tokom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prethodnih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godina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dala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preporuke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izmene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ili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donošenje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propisa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kojima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nije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postupljeno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Date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preporuke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odnose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budžetu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Republike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Srbije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zdravstvenoj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zaštiti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javnim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službama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B74AD1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budžetskom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sistemu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DA70EE" w:rsidRPr="00CF09FF" w:rsidRDefault="00505F1A" w:rsidP="00570E18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ab/>
      </w:r>
      <w:r w:rsidR="00902E1D">
        <w:rPr>
          <w:rFonts w:ascii="Times New Roman" w:hAnsi="Times New Roman" w:cs="Times New Roman"/>
          <w:sz w:val="23"/>
          <w:szCs w:val="23"/>
        </w:rPr>
        <w:t>Dragan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Golubović</w:t>
      </w:r>
      <w:r w:rsidR="00DA70EE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vrhovni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državni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revizor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, </w:t>
      </w:r>
      <w:r w:rsidR="00902E1D">
        <w:rPr>
          <w:rFonts w:ascii="Times New Roman" w:hAnsi="Times New Roman" w:cs="Times New Roman"/>
          <w:sz w:val="23"/>
          <w:szCs w:val="23"/>
        </w:rPr>
        <w:t>predstavio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</w:t>
      </w:r>
      <w:r w:rsidR="00DA70EE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izmene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važećih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zakona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osnovu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informacija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kojih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došlo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postupku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obavljanja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revizije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broj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4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revizorske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institucije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skladu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nadležnostima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Državne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revizorske</w:t>
      </w:r>
      <w:r w:rsidR="00570E18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institucije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DA70EE" w:rsidRPr="00CF09FF" w:rsidRDefault="00902E1D" w:rsidP="00570E18">
      <w:pPr>
        <w:tabs>
          <w:tab w:val="left" w:pos="709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val="en-US" w:eastAsia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Obrazlažući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vezane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broj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4, 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vrhovni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državni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revizor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je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naveo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Sektoru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4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date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tri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za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izmene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propisa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u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2021.</w:t>
      </w:r>
      <w:r w:rsidR="00FC6D27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godini</w:t>
      </w:r>
      <w:r w:rsidR="00DA70EE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pet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preporuka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iz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ranijeg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perioda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koje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nisu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sprovedene</w:t>
      </w:r>
      <w:r w:rsidR="00505F1A" w:rsidRPr="00CF09F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sr-Cyrl-CS" w:eastAsia="sr-Cyrl-CS"/>
        </w:rPr>
        <w:t>.</w:t>
      </w:r>
      <w:r w:rsidR="00FC6D27" w:rsidRPr="00CF09F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Preporuke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se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između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ostalog</w:t>
      </w:r>
      <w:r w:rsidR="00570E18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odnose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izmene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javnim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preduzećima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Zakona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robnim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rezervama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Uredbe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uslovima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davanja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zajam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zakup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pojedinih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vrsta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roba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robnih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rezervi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uslovima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izdavanje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u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zakup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nepokretnosti</w:t>
      </w:r>
      <w:r w:rsidR="00FC6D27" w:rsidRPr="00CF09FF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FC6D27" w:rsidRPr="00CF09FF">
        <w:rPr>
          <w:rFonts w:ascii="Times New Roman" w:eastAsia="Times New Roman" w:hAnsi="Times New Roman" w:cs="Times New Roman"/>
          <w:color w:val="FF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Preporuke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izmene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ili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donošenje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propisa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delu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Sektora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broj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4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koje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date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prethodnim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godinama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po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kojima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nije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postupljeno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,</w:t>
      </w:r>
      <w:r w:rsidR="00570E1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odnose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se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na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budžetu</w:t>
      </w:r>
      <w:r w:rsidR="00B030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Republike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Srbije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prestanku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važenja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privremenom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uređivanju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osnovica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obračun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isplatu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plata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odnosno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zarada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drugih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stalnih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primanja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kod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korisnika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javnih</w:t>
      </w:r>
      <w:r w:rsidR="00FC6D27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sredstava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naknadama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korišćenje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javnih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dobara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izvršenju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obezbeđenju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Zakonom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postupku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upisa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katastar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nepokretnosti</w:t>
      </w:r>
      <w:r w:rsidR="00B0621E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vodova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Zakon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o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postupku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upisa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u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katastar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nepokretnosti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i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vodova</w:t>
      </w:r>
      <w:r w:rsidR="00CA4308" w:rsidRPr="00CF09FF">
        <w:rPr>
          <w:rFonts w:ascii="Times New Roman" w:eastAsia="Times New Roman" w:hAnsi="Times New Roman" w:cs="Times New Roman"/>
          <w:sz w:val="23"/>
          <w:szCs w:val="23"/>
          <w:lang w:val="sr-Cyrl-CS" w:eastAsia="sr-Cyrl-CS"/>
        </w:rPr>
        <w:t>.</w:t>
      </w:r>
    </w:p>
    <w:p w:rsidR="00A902E9" w:rsidRPr="00CF09FF" w:rsidRDefault="00A902E9" w:rsidP="00570E18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en-US" w:eastAsia="sr-Cyrl-CS"/>
        </w:rPr>
        <w:tab/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Milesa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 xml:space="preserve"> </w:t>
      </w:r>
      <w:r w:rsidR="00902E1D">
        <w:rPr>
          <w:rFonts w:ascii="Times New Roman" w:eastAsia="Times New Roman" w:hAnsi="Times New Roman" w:cs="Times New Roman"/>
          <w:sz w:val="23"/>
          <w:szCs w:val="23"/>
          <w:lang w:eastAsia="sr-Cyrl-CS"/>
        </w:rPr>
        <w:t>Marjanović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sr-Cyrl-CS"/>
        </w:rPr>
        <w:t>,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načelnik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Odeljenja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budžet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Ministarstvu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Style w:val="Emphasis"/>
          <w:rFonts w:ascii="Times New Roman" w:hAnsi="Times New Roman" w:cs="Times New Roman"/>
          <w:i w:val="0"/>
          <w:sz w:val="23"/>
          <w:szCs w:val="23"/>
        </w:rPr>
        <w:t>finansija</w:t>
      </w:r>
      <w:r w:rsidR="00570E18" w:rsidRPr="00CF09FF">
        <w:rPr>
          <w:rStyle w:val="Emphasis"/>
          <w:rFonts w:ascii="Times New Roman" w:hAnsi="Times New Roman" w:cs="Times New Roman"/>
          <w:i w:val="0"/>
          <w:sz w:val="23"/>
          <w:szCs w:val="23"/>
        </w:rPr>
        <w:t>,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svom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obraćanju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članovima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Odbora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osvrnula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date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preporuke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izmene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propisa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koji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nadležnosti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Ministarstva</w:t>
      </w:r>
      <w:r w:rsidR="00570E1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finansija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i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rekla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da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je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toku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priprema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Pravilnika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predlaganju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finansijskih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planova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organizacija</w:t>
      </w:r>
      <w:r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za</w:t>
      </w:r>
      <w:r w:rsidR="00153CD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obavezno</w:t>
      </w:r>
      <w:r w:rsidR="00153CD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socijalno</w:t>
      </w:r>
      <w:r w:rsidR="00153CD8" w:rsidRPr="00CF09FF">
        <w:rPr>
          <w:rFonts w:ascii="Times New Roman" w:hAnsi="Times New Roman" w:cs="Times New Roman"/>
          <w:sz w:val="23"/>
          <w:szCs w:val="23"/>
        </w:rPr>
        <w:t xml:space="preserve"> </w:t>
      </w:r>
      <w:r w:rsidR="00902E1D">
        <w:rPr>
          <w:rFonts w:ascii="Times New Roman" w:hAnsi="Times New Roman" w:cs="Times New Roman"/>
          <w:sz w:val="23"/>
          <w:szCs w:val="23"/>
        </w:rPr>
        <w:t>osiguranja</w:t>
      </w:r>
      <w:r w:rsidR="00153CD8" w:rsidRPr="00CF09FF">
        <w:rPr>
          <w:rFonts w:ascii="Times New Roman" w:hAnsi="Times New Roman" w:cs="Times New Roman"/>
          <w:sz w:val="23"/>
          <w:szCs w:val="23"/>
        </w:rPr>
        <w:t>.</w:t>
      </w:r>
      <w:r w:rsidRPr="00CF09FF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EB648F" w:rsidRPr="00CF09FF" w:rsidRDefault="00902E1D" w:rsidP="00A902E9">
      <w:pPr>
        <w:tabs>
          <w:tab w:val="left" w:pos="709"/>
        </w:tabs>
        <w:spacing w:after="240"/>
        <w:ind w:firstLine="720"/>
        <w:jc w:val="both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Diskusije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po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ovoj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tački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dnevnog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reda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nije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bilo</w:t>
      </w:r>
      <w:r w:rsidR="006B117B" w:rsidRPr="00CF09FF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.</w:t>
      </w:r>
    </w:p>
    <w:p w:rsidR="00EB648F" w:rsidRPr="00CF09FF" w:rsidRDefault="00902E1D" w:rsidP="00570E18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je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završena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u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 w:rsidR="00CA4308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10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,</w:t>
      </w:r>
      <w:r w:rsidR="00CA4308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4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5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časova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EB648F" w:rsidRPr="00CF09FF" w:rsidRDefault="00902E1D" w:rsidP="00EB648F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Sednica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je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tonski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snimana</w:t>
      </w:r>
      <w:r w:rsidR="00EB648F"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.</w:t>
      </w:r>
    </w:p>
    <w:p w:rsidR="00EB648F" w:rsidRPr="00CF09FF" w:rsidRDefault="00EB648F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eastAsia="sr-Cyrl-CS"/>
        </w:rPr>
      </w:pPr>
    </w:p>
    <w:p w:rsidR="00EB648F" w:rsidRPr="00CF09FF" w:rsidRDefault="00EB648F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570E18" w:rsidRPr="00CF09FF" w:rsidRDefault="00570E18" w:rsidP="00EB648F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570E18" w:rsidRPr="00CF09FF" w:rsidRDefault="00570E18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</w:t>
      </w:r>
      <w:r w:rsidR="00902E1D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SEKRETAR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                        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="00902E1D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PREDSEDNIK</w:t>
      </w:r>
    </w:p>
    <w:p w:rsidR="00570E18" w:rsidRPr="00CF09FF" w:rsidRDefault="00570E18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B648F" w:rsidRPr="00CF09FF" w:rsidRDefault="00902E1D" w:rsidP="00570E18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Tijana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Ignjatović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                                               </w:t>
      </w:r>
      <w:r w:rsidR="00570E18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             </w:t>
      </w:r>
      <w:r w:rsid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</w:t>
      </w:r>
      <w:r w:rsidR="00570E18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Veroljub</w:t>
      </w:r>
      <w:r w:rsidR="00EB648F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Arsić</w:t>
      </w:r>
    </w:p>
    <w:sectPr w:rsidR="00EB648F" w:rsidRPr="00CF09FF" w:rsidSect="00CF0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62D" w:rsidRDefault="00A9262D" w:rsidP="00060180">
      <w:pPr>
        <w:spacing w:after="0" w:line="240" w:lineRule="auto"/>
      </w:pPr>
      <w:r>
        <w:separator/>
      </w:r>
    </w:p>
  </w:endnote>
  <w:endnote w:type="continuationSeparator" w:id="0">
    <w:p w:rsidR="00A9262D" w:rsidRDefault="00A9262D" w:rsidP="0006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D" w:rsidRDefault="00902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9FF" w:rsidRPr="00CF09FF" w:rsidRDefault="00CF09FF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 w:rsidR="00902E1D">
          <w:rPr>
            <w:rFonts w:ascii="Times New Roman" w:hAnsi="Times New Roman" w:cs="Times New Roman"/>
            <w:noProof/>
          </w:rPr>
          <w:t>6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09FF" w:rsidRDefault="00CF09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D" w:rsidRDefault="00902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62D" w:rsidRDefault="00A9262D" w:rsidP="00060180">
      <w:pPr>
        <w:spacing w:after="0" w:line="240" w:lineRule="auto"/>
      </w:pPr>
      <w:r>
        <w:separator/>
      </w:r>
    </w:p>
  </w:footnote>
  <w:footnote w:type="continuationSeparator" w:id="0">
    <w:p w:rsidR="00A9262D" w:rsidRDefault="00A9262D" w:rsidP="0006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D" w:rsidRDefault="00902E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D" w:rsidRDefault="00902E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E1D" w:rsidRDefault="00902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946"/>
    <w:multiLevelType w:val="hybridMultilevel"/>
    <w:tmpl w:val="7B2E2390"/>
    <w:lvl w:ilvl="0" w:tplc="19ECF218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8F"/>
    <w:rsid w:val="00060180"/>
    <w:rsid w:val="00067E56"/>
    <w:rsid w:val="00093A9D"/>
    <w:rsid w:val="00105792"/>
    <w:rsid w:val="00153CD8"/>
    <w:rsid w:val="001A1362"/>
    <w:rsid w:val="00233EF8"/>
    <w:rsid w:val="00255830"/>
    <w:rsid w:val="0029766B"/>
    <w:rsid w:val="00427DAC"/>
    <w:rsid w:val="00505F1A"/>
    <w:rsid w:val="00514DA4"/>
    <w:rsid w:val="00570E18"/>
    <w:rsid w:val="00587C53"/>
    <w:rsid w:val="005B2EA3"/>
    <w:rsid w:val="005D4505"/>
    <w:rsid w:val="0060722B"/>
    <w:rsid w:val="0067693F"/>
    <w:rsid w:val="006B117B"/>
    <w:rsid w:val="007259B3"/>
    <w:rsid w:val="00761A30"/>
    <w:rsid w:val="00855DAD"/>
    <w:rsid w:val="00902E1D"/>
    <w:rsid w:val="00A56AF8"/>
    <w:rsid w:val="00A902E9"/>
    <w:rsid w:val="00A9262D"/>
    <w:rsid w:val="00B0301E"/>
    <w:rsid w:val="00B0621E"/>
    <w:rsid w:val="00B74AD1"/>
    <w:rsid w:val="00BD1484"/>
    <w:rsid w:val="00C147F5"/>
    <w:rsid w:val="00CA4308"/>
    <w:rsid w:val="00CF09FF"/>
    <w:rsid w:val="00D02C00"/>
    <w:rsid w:val="00D10FAC"/>
    <w:rsid w:val="00DA70EE"/>
    <w:rsid w:val="00DB7D79"/>
    <w:rsid w:val="00DD03CC"/>
    <w:rsid w:val="00E223BE"/>
    <w:rsid w:val="00E80EA7"/>
    <w:rsid w:val="00EB648F"/>
    <w:rsid w:val="00F63741"/>
    <w:rsid w:val="00FA43C6"/>
    <w:rsid w:val="00FC36EC"/>
    <w:rsid w:val="00FC3D0E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8F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4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B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B648F"/>
  </w:style>
  <w:style w:type="character" w:styleId="Emphasis">
    <w:name w:val="Emphasis"/>
    <w:basedOn w:val="DefaultParagraphFont"/>
    <w:uiPriority w:val="20"/>
    <w:qFormat/>
    <w:rsid w:val="00EB64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8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8F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4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B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B648F"/>
  </w:style>
  <w:style w:type="character" w:styleId="Emphasis">
    <w:name w:val="Emphasis"/>
    <w:basedOn w:val="DefaultParagraphFont"/>
    <w:uiPriority w:val="20"/>
    <w:qFormat/>
    <w:rsid w:val="00EB648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6018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8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6FF2-326A-4F96-A050-0FD5DE73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2023-09-06T07:11:00Z</dcterms:created>
  <dcterms:modified xsi:type="dcterms:W3CDTF">2023-09-06T07:11:00Z</dcterms:modified>
</cp:coreProperties>
</file>